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2B42" w14:textId="3B247B28" w:rsidR="00781ED7" w:rsidRPr="00516F7F" w:rsidRDefault="00197E17" w:rsidP="00874DD2">
      <w:pPr>
        <w:shd w:val="clear" w:color="auto" w:fill="B6DDE8" w:themeFill="accent5" w:themeFillTint="66"/>
        <w:jc w:val="center"/>
        <w:rPr>
          <w:rFonts w:cstheme="minorHAnsi"/>
          <w:b/>
          <w:bCs/>
          <w:sz w:val="28"/>
          <w:szCs w:val="28"/>
        </w:rPr>
      </w:pPr>
      <w:r w:rsidRPr="00516F7F">
        <w:rPr>
          <w:rFonts w:cstheme="minorHAnsi"/>
          <w:b/>
          <w:bCs/>
          <w:sz w:val="28"/>
          <w:szCs w:val="28"/>
        </w:rPr>
        <w:t>ΝΕΟΕΛΛΗΝΙΚΗ ΓΛΩΣΣΑ Β΄ΓΥΜΝΑΣΙΟΥ</w:t>
      </w:r>
    </w:p>
    <w:p w14:paraId="01958DF8" w14:textId="1D30B845" w:rsidR="00197E17" w:rsidRPr="00516F7F" w:rsidRDefault="00197E17" w:rsidP="00874DD2">
      <w:pPr>
        <w:shd w:val="clear" w:color="auto" w:fill="B6DDE8" w:themeFill="accent5" w:themeFillTint="66"/>
        <w:jc w:val="center"/>
        <w:rPr>
          <w:rFonts w:cstheme="minorHAnsi"/>
          <w:b/>
          <w:bCs/>
          <w:sz w:val="28"/>
          <w:szCs w:val="28"/>
        </w:rPr>
      </w:pPr>
      <w:r w:rsidRPr="00516F7F">
        <w:rPr>
          <w:rFonts w:cstheme="minorHAnsi"/>
          <w:b/>
          <w:bCs/>
          <w:sz w:val="28"/>
          <w:szCs w:val="28"/>
        </w:rPr>
        <w:t>Επαναληπτικές ασκήσεις για την 1</w:t>
      </w:r>
      <w:r w:rsidRPr="00516F7F">
        <w:rPr>
          <w:rFonts w:cstheme="minorHAnsi"/>
          <w:b/>
          <w:bCs/>
          <w:sz w:val="28"/>
          <w:szCs w:val="28"/>
          <w:vertAlign w:val="superscript"/>
        </w:rPr>
        <w:t>η</w:t>
      </w:r>
      <w:r w:rsidRPr="00516F7F">
        <w:rPr>
          <w:rFonts w:cstheme="minorHAnsi"/>
          <w:b/>
          <w:bCs/>
          <w:sz w:val="28"/>
          <w:szCs w:val="28"/>
        </w:rPr>
        <w:t xml:space="preserve"> ενότητα</w:t>
      </w:r>
    </w:p>
    <w:p w14:paraId="7119E802" w14:textId="246729CE" w:rsidR="00197E17" w:rsidRPr="00516F7F" w:rsidRDefault="00874DD2">
      <w:pPr>
        <w:rPr>
          <w:rFonts w:cstheme="minorHAnsi"/>
          <w:b/>
          <w:bCs/>
          <w:sz w:val="28"/>
          <w:szCs w:val="28"/>
        </w:rPr>
      </w:pPr>
      <w:r>
        <w:rPr>
          <w:rFonts w:cstheme="minorHAnsi"/>
          <w:b/>
          <w:bCs/>
          <w:sz w:val="28"/>
          <w:szCs w:val="28"/>
        </w:rPr>
        <w:t xml:space="preserve">Ι. </w:t>
      </w:r>
      <w:r w:rsidR="00197E17" w:rsidRPr="00516F7F">
        <w:rPr>
          <w:rFonts w:cstheme="minorHAnsi"/>
          <w:b/>
          <w:bCs/>
          <w:sz w:val="28"/>
          <w:szCs w:val="28"/>
        </w:rPr>
        <w:t>Στις παρακάτω παραγράφους</w:t>
      </w:r>
      <w:r w:rsidR="00A63821" w:rsidRPr="00516F7F">
        <w:rPr>
          <w:rFonts w:cstheme="minorHAnsi"/>
          <w:b/>
          <w:bCs/>
          <w:sz w:val="28"/>
          <w:szCs w:val="28"/>
        </w:rPr>
        <w:t>:</w:t>
      </w:r>
    </w:p>
    <w:p w14:paraId="5420C77E" w14:textId="75F80613" w:rsidR="00197E17" w:rsidRPr="00516F7F" w:rsidRDefault="00197E17">
      <w:pPr>
        <w:rPr>
          <w:rFonts w:cstheme="minorHAnsi"/>
          <w:b/>
          <w:bCs/>
          <w:sz w:val="28"/>
          <w:szCs w:val="28"/>
        </w:rPr>
      </w:pPr>
      <w:r w:rsidRPr="00516F7F">
        <w:rPr>
          <w:rFonts w:cstheme="minorHAnsi"/>
          <w:b/>
          <w:bCs/>
          <w:sz w:val="28"/>
          <w:szCs w:val="28"/>
        </w:rPr>
        <w:t>Α) Να εντοπίσετε τον τρόπο/τους τρόπους ανάπτυξης και να υπογραμμίσετε τις λέξεις που σας βοηθάνε να αν</w:t>
      </w:r>
      <w:r w:rsidR="00A63821" w:rsidRPr="00516F7F">
        <w:rPr>
          <w:rFonts w:cstheme="minorHAnsi"/>
          <w:b/>
          <w:bCs/>
          <w:sz w:val="28"/>
          <w:szCs w:val="28"/>
        </w:rPr>
        <w:t>α</w:t>
      </w:r>
      <w:r w:rsidRPr="00516F7F">
        <w:rPr>
          <w:rFonts w:cstheme="minorHAnsi"/>
          <w:b/>
          <w:bCs/>
          <w:sz w:val="28"/>
          <w:szCs w:val="28"/>
        </w:rPr>
        <w:t xml:space="preserve">γνωρίσετε τον </w:t>
      </w:r>
      <w:r w:rsidR="00A63821" w:rsidRPr="00516F7F">
        <w:rPr>
          <w:rFonts w:cstheme="minorHAnsi"/>
          <w:b/>
          <w:bCs/>
          <w:sz w:val="28"/>
          <w:szCs w:val="28"/>
        </w:rPr>
        <w:t>κάθε</w:t>
      </w:r>
      <w:r w:rsidRPr="00516F7F">
        <w:rPr>
          <w:rFonts w:cstheme="minorHAnsi"/>
          <w:b/>
          <w:bCs/>
          <w:sz w:val="28"/>
          <w:szCs w:val="28"/>
        </w:rPr>
        <w:t xml:space="preserve"> τρόπο ανάπτυξης</w:t>
      </w:r>
      <w:r w:rsidR="00A63821" w:rsidRPr="00516F7F">
        <w:rPr>
          <w:rFonts w:cstheme="minorHAnsi"/>
          <w:b/>
          <w:bCs/>
          <w:sz w:val="28"/>
          <w:szCs w:val="28"/>
        </w:rPr>
        <w:t>.</w:t>
      </w:r>
    </w:p>
    <w:p w14:paraId="470DFC9D" w14:textId="5B6DE4BD" w:rsidR="00A63821" w:rsidRDefault="00A63821">
      <w:pPr>
        <w:rPr>
          <w:rFonts w:cstheme="minorHAnsi"/>
          <w:b/>
          <w:bCs/>
          <w:sz w:val="28"/>
          <w:szCs w:val="28"/>
        </w:rPr>
      </w:pPr>
      <w:r w:rsidRPr="00516F7F">
        <w:rPr>
          <w:rFonts w:cstheme="minorHAnsi"/>
          <w:b/>
          <w:bCs/>
          <w:sz w:val="28"/>
          <w:szCs w:val="28"/>
        </w:rPr>
        <w:t>Β) Στα ρήματα που έχουν υπογραμμιστεί να εντοπίσετε το υποκείμενο τους και να αναγνωρίσετε το είδος του (ουσιαστικό, επίθετο, αντωνυμία, μετοχή, πρόταση, άκλιτη λέξη με άρθρο).</w:t>
      </w:r>
    </w:p>
    <w:p w14:paraId="21ECFACF" w14:textId="4E96DABE" w:rsidR="00874DD2" w:rsidRPr="00874DD2" w:rsidRDefault="00874DD2">
      <w:pPr>
        <w:rPr>
          <w:rFonts w:cstheme="minorHAnsi"/>
          <w:b/>
          <w:bCs/>
          <w:sz w:val="28"/>
          <w:szCs w:val="28"/>
        </w:rPr>
      </w:pPr>
      <w:r>
        <w:rPr>
          <w:rFonts w:cstheme="minorHAnsi"/>
          <w:b/>
          <w:bCs/>
          <w:sz w:val="28"/>
          <w:szCs w:val="28"/>
        </w:rPr>
        <w:t>Γ) Οι λέξεις με έντονα γράμματα είναι σύνθετες με αχώριστα μόρια. Να εντοπίσετε τα αχώριστα μόρια.</w:t>
      </w:r>
    </w:p>
    <w:p w14:paraId="56FA3C8E" w14:textId="01E1FA28" w:rsidR="00197E17" w:rsidRPr="00516F7F" w:rsidRDefault="00490BC0">
      <w:pPr>
        <w:rPr>
          <w:rFonts w:eastAsia="Times New Roman" w:cstheme="minorHAnsi"/>
          <w:sz w:val="28"/>
          <w:szCs w:val="28"/>
          <w:lang w:eastAsia="el-GR"/>
        </w:rPr>
      </w:pPr>
      <w:r>
        <w:rPr>
          <w:rFonts w:eastAsia="Times New Roman" w:cstheme="minorHAnsi"/>
          <w:sz w:val="28"/>
          <w:szCs w:val="28"/>
          <w:lang w:eastAsia="el-GR"/>
        </w:rPr>
        <w:t>1.</w:t>
      </w:r>
    </w:p>
    <w:p w14:paraId="08D84C50" w14:textId="11A0ABB9" w:rsidR="00197E17" w:rsidRPr="00516F7F" w:rsidRDefault="00516F7F">
      <w:pPr>
        <w:rPr>
          <w:rFonts w:cstheme="minorHAnsi"/>
          <w:sz w:val="28"/>
          <w:szCs w:val="28"/>
        </w:rPr>
      </w:pPr>
      <w:r w:rsidRPr="00516F7F">
        <w:rPr>
          <w:rFonts w:eastAsia="Times New Roman" w:cstheme="minorHAnsi"/>
          <w:sz w:val="28"/>
          <w:szCs w:val="28"/>
          <w:lang w:eastAsia="el-GR"/>
        </w:rPr>
        <w:t xml:space="preserve">  </w:t>
      </w:r>
      <w:r w:rsidR="00490BC0">
        <w:rPr>
          <w:rFonts w:eastAsia="Times New Roman" w:cstheme="minorHAnsi"/>
          <w:sz w:val="28"/>
          <w:szCs w:val="28"/>
          <w:lang w:eastAsia="el-GR"/>
        </w:rPr>
        <w:t xml:space="preserve"> </w:t>
      </w:r>
      <w:r w:rsidR="00197E17" w:rsidRPr="00516F7F">
        <w:rPr>
          <w:rFonts w:eastAsia="Times New Roman" w:cstheme="minorHAnsi"/>
          <w:sz w:val="28"/>
          <w:szCs w:val="28"/>
          <w:lang w:eastAsia="el-GR"/>
        </w:rPr>
        <w:t>Στην έκθεση της Διεθνούς Επιτροπής της UNESCO για την εκπαίδευση στον 21ο αιώνα τονίζεται ότι η διά βίου εκπαίδευση</w:t>
      </w:r>
      <w:r w:rsidR="00197E17" w:rsidRPr="00516F7F">
        <w:rPr>
          <w:rFonts w:eastAsia="Times New Roman" w:cstheme="minorHAnsi"/>
          <w:sz w:val="28"/>
          <w:szCs w:val="28"/>
          <w:u w:val="single"/>
          <w:lang w:eastAsia="el-GR"/>
        </w:rPr>
        <w:t xml:space="preserve"> πρέπει</w:t>
      </w:r>
      <w:r w:rsidR="00197E17" w:rsidRPr="00516F7F">
        <w:rPr>
          <w:rFonts w:eastAsia="Times New Roman" w:cstheme="minorHAnsi"/>
          <w:sz w:val="28"/>
          <w:szCs w:val="28"/>
          <w:lang w:eastAsia="el-GR"/>
        </w:rPr>
        <w:t xml:space="preserve"> να στηρίζεται στους παρακάτω τέσσερις πυλώνες(=στηρίγματα, κολώνες) , που αποτελούν διαφορετικά είδη μάθησης: 1. Μαθαίνω πώς να αποκτώ τη γνώση, συνδυάζοντας ικανοποιητικά μια ευρύτατη γενική παιδεία με τη δυνατότητα εμβάθυνσης  σε   ορισμένα  θέματα.  2. Μαθαίνω να ενεργώ με τέτοιον τρόπο, ώστε να αποκτώ όχι μόνο επαγγελματική κατάρτιση αλλά και γενικότερα τη δυνατότητα να αντιμετωπίζω διάφορες καταστάσεις και να εργάζομαι αρμονικά σε ομάδες. 3. Μαθαίνω να συμβιώνω, κατανοώντας  τους άλλους και έχοντας επίγνωση των κοινωνικών αλληλεξαρτήσεων -συμβάλλοντας στην πραγματοποίηση κοινών δράσεων και στη διευθέτηση των συγκρούσεων-, με σεβασμό στις αξίες του πλουραλισμού, της αμοιβαίας κατανόησης και της ειρήνης. 4. </w:t>
      </w:r>
      <w:r w:rsidR="00197E17" w:rsidRPr="00516F7F">
        <w:rPr>
          <w:rFonts w:eastAsia="Times New Roman" w:cstheme="minorHAnsi"/>
          <w:sz w:val="28"/>
          <w:szCs w:val="28"/>
          <w:u w:val="single"/>
          <w:lang w:eastAsia="el-GR"/>
        </w:rPr>
        <w:t>Μαθαίνω</w:t>
      </w:r>
      <w:r w:rsidR="00197E17" w:rsidRPr="00516F7F">
        <w:rPr>
          <w:rFonts w:eastAsia="Times New Roman" w:cstheme="minorHAnsi"/>
          <w:sz w:val="28"/>
          <w:szCs w:val="28"/>
          <w:lang w:eastAsia="el-GR"/>
        </w:rPr>
        <w:t xml:space="preserve"> να ζω με τέτοιον τρόπο, ώστε να αναπτύσσω την προσωπικότητά μου και να μπορώ να ενεργώ με μεγαλύτερη αυτονομία και περισσότερη κρίση και προσωπική υπευθυνότητα.</w:t>
      </w:r>
    </w:p>
    <w:p w14:paraId="0E6B2515" w14:textId="547C1CD2" w:rsidR="00490BC0" w:rsidRDefault="00490BC0" w:rsidP="00197E17">
      <w:pPr>
        <w:spacing w:before="100" w:beforeAutospacing="1" w:after="100" w:afterAutospacing="1" w:line="240" w:lineRule="auto"/>
        <w:rPr>
          <w:rFonts w:eastAsia="Times New Roman" w:cstheme="minorHAnsi"/>
          <w:sz w:val="28"/>
          <w:szCs w:val="28"/>
          <w:lang w:eastAsia="el-GR"/>
        </w:rPr>
      </w:pPr>
      <w:r>
        <w:rPr>
          <w:rFonts w:eastAsia="Times New Roman" w:cstheme="minorHAnsi"/>
          <w:sz w:val="28"/>
          <w:szCs w:val="28"/>
          <w:lang w:eastAsia="el-GR"/>
        </w:rPr>
        <w:t>2.</w:t>
      </w:r>
    </w:p>
    <w:p w14:paraId="4E97DD14" w14:textId="11D60AED" w:rsidR="00197E17" w:rsidRPr="00516F7F" w:rsidRDefault="00197E17" w:rsidP="00197E17">
      <w:pPr>
        <w:spacing w:before="100" w:beforeAutospacing="1" w:after="100" w:afterAutospacing="1" w:line="240" w:lineRule="auto"/>
        <w:rPr>
          <w:rFonts w:eastAsia="Times New Roman" w:cstheme="minorHAnsi"/>
          <w:sz w:val="28"/>
          <w:szCs w:val="28"/>
          <w:lang w:eastAsia="el-GR"/>
        </w:rPr>
      </w:pPr>
      <w:r w:rsidRPr="00516F7F">
        <w:rPr>
          <w:rFonts w:eastAsia="Times New Roman" w:cstheme="minorHAnsi"/>
          <w:sz w:val="28"/>
          <w:szCs w:val="28"/>
          <w:lang w:eastAsia="el-GR"/>
        </w:rPr>
        <w:t xml:space="preserve"> </w:t>
      </w:r>
      <w:r w:rsidR="00490BC0">
        <w:rPr>
          <w:rFonts w:eastAsia="Times New Roman" w:cstheme="minorHAnsi"/>
          <w:sz w:val="28"/>
          <w:szCs w:val="28"/>
          <w:lang w:eastAsia="el-GR"/>
        </w:rPr>
        <w:t xml:space="preserve">  </w:t>
      </w:r>
      <w:r w:rsidRPr="00516F7F">
        <w:rPr>
          <w:rFonts w:eastAsia="Times New Roman" w:cstheme="minorHAnsi"/>
          <w:sz w:val="28"/>
          <w:szCs w:val="28"/>
          <w:lang w:eastAsia="el-GR"/>
        </w:rPr>
        <w:t xml:space="preserve">Η φθορά που ο πόλεμος προκαλεί στον άνθρωπο δεν είναι μόνο βιολογική αλλά και ηθική και ψυχική. Γιατί ο πόλεμος </w:t>
      </w:r>
      <w:r w:rsidRPr="00490BC0">
        <w:rPr>
          <w:rFonts w:eastAsia="Times New Roman" w:cstheme="minorHAnsi"/>
          <w:b/>
          <w:bCs/>
          <w:sz w:val="28"/>
          <w:szCs w:val="28"/>
          <w:lang w:eastAsia="el-GR"/>
        </w:rPr>
        <w:t>εξαγριώνει</w:t>
      </w:r>
      <w:r w:rsidRPr="00516F7F">
        <w:rPr>
          <w:rFonts w:eastAsia="Times New Roman" w:cstheme="minorHAnsi"/>
          <w:sz w:val="28"/>
          <w:szCs w:val="28"/>
          <w:lang w:eastAsia="el-GR"/>
        </w:rPr>
        <w:t xml:space="preserve"> τον άνθρωπο. Ο κίνδυνος δημιουργεί ανασφάλεια και η ανασφάλεια </w:t>
      </w:r>
      <w:r w:rsidRPr="00516F7F">
        <w:rPr>
          <w:rFonts w:eastAsia="Times New Roman" w:cstheme="minorHAnsi"/>
          <w:sz w:val="28"/>
          <w:szCs w:val="28"/>
          <w:u w:val="single"/>
          <w:lang w:eastAsia="el-GR"/>
        </w:rPr>
        <w:t>κάνει</w:t>
      </w:r>
      <w:r w:rsidRPr="00516F7F">
        <w:rPr>
          <w:rFonts w:eastAsia="Times New Roman" w:cstheme="minorHAnsi"/>
          <w:sz w:val="28"/>
          <w:szCs w:val="28"/>
          <w:lang w:eastAsia="el-GR"/>
        </w:rPr>
        <w:t xml:space="preserve"> τον</w:t>
      </w:r>
      <w:r w:rsidR="00874DD2">
        <w:rPr>
          <w:rFonts w:eastAsia="Times New Roman" w:cstheme="minorHAnsi"/>
          <w:sz w:val="28"/>
          <w:szCs w:val="28"/>
          <w:lang w:val="en-US" w:eastAsia="el-GR"/>
        </w:rPr>
        <w:t xml:space="preserve"> </w:t>
      </w:r>
      <w:r w:rsidRPr="00516F7F">
        <w:rPr>
          <w:rFonts w:eastAsia="Times New Roman" w:cstheme="minorHAnsi"/>
          <w:sz w:val="28"/>
          <w:szCs w:val="28"/>
          <w:lang w:eastAsia="el-GR"/>
        </w:rPr>
        <w:t xml:space="preserve">άνθρωπο </w:t>
      </w:r>
      <w:r w:rsidR="00A63821" w:rsidRPr="00516F7F">
        <w:rPr>
          <w:rFonts w:eastAsia="Times New Roman" w:cstheme="minorHAnsi"/>
          <w:sz w:val="28"/>
          <w:szCs w:val="28"/>
          <w:lang w:eastAsia="el-GR"/>
        </w:rPr>
        <w:t>και βίαιο</w:t>
      </w:r>
      <w:r w:rsidR="00874DD2">
        <w:rPr>
          <w:rFonts w:eastAsia="Times New Roman" w:cstheme="minorHAnsi"/>
          <w:sz w:val="28"/>
          <w:szCs w:val="28"/>
          <w:lang w:val="en-US" w:eastAsia="el-GR"/>
        </w:rPr>
        <w:t>,</w:t>
      </w:r>
      <w:r w:rsidR="00A63821" w:rsidRPr="00516F7F">
        <w:rPr>
          <w:rFonts w:eastAsia="Times New Roman" w:cstheme="minorHAnsi"/>
          <w:sz w:val="28"/>
          <w:szCs w:val="28"/>
          <w:lang w:eastAsia="el-GR"/>
        </w:rPr>
        <w:t xml:space="preserve"> </w:t>
      </w:r>
      <w:r w:rsidRPr="00516F7F">
        <w:rPr>
          <w:rFonts w:eastAsia="Times New Roman" w:cstheme="minorHAnsi"/>
          <w:sz w:val="28"/>
          <w:szCs w:val="28"/>
          <w:lang w:eastAsia="el-GR"/>
        </w:rPr>
        <w:t>καχύποπτο</w:t>
      </w:r>
      <w:r w:rsidR="00874DD2">
        <w:rPr>
          <w:rFonts w:eastAsia="Times New Roman" w:cstheme="minorHAnsi"/>
          <w:sz w:val="28"/>
          <w:szCs w:val="28"/>
          <w:lang w:val="en-US" w:eastAsia="el-GR"/>
        </w:rPr>
        <w:t xml:space="preserve">. </w:t>
      </w:r>
      <w:r w:rsidRPr="00516F7F">
        <w:rPr>
          <w:rFonts w:eastAsia="Times New Roman" w:cstheme="minorHAnsi"/>
          <w:sz w:val="28"/>
          <w:szCs w:val="28"/>
          <w:lang w:eastAsia="el-GR"/>
        </w:rPr>
        <w:t xml:space="preserve">Μηχανεύεται τα πάντα για να </w:t>
      </w:r>
      <w:r w:rsidRPr="00490BC0">
        <w:rPr>
          <w:rFonts w:eastAsia="Times New Roman" w:cstheme="minorHAnsi"/>
          <w:b/>
          <w:bCs/>
          <w:sz w:val="28"/>
          <w:szCs w:val="28"/>
          <w:lang w:eastAsia="el-GR"/>
        </w:rPr>
        <w:t>επιβιώσει</w:t>
      </w:r>
      <w:r w:rsidRPr="00516F7F">
        <w:rPr>
          <w:rFonts w:eastAsia="Times New Roman" w:cstheme="minorHAnsi"/>
          <w:sz w:val="28"/>
          <w:szCs w:val="28"/>
          <w:lang w:eastAsia="el-GR"/>
        </w:rPr>
        <w:t xml:space="preserve">, εξοντώνοντας τον αντίπαλο. Η επιθυμία για εκδίκηση τον εξωθεί στην κτηνωδία. Το ένστικτο της αυτοσυντήρησης παίρνει τη θέση της λογικής και η «δύναμη των όπλων» είναι αυτή που απονέμει δικαιοσύνη. Η έχθρα γεμίζει την ψυχή των ανθρώπων με μίσος. Η ανθρώπινη αξιοπρέπεια καταρρακώνεται. Αξίες, που στην ειρηνική ζωή είναι αρετές για τον άνθρωπο, όπως η ειλικρίνεια, η εντιμότητα, η ανθρωπιά, η καλοσύνη θεωρούνται αδυναμίες. Ο πόλεμος κάνει τον άνθρωπο </w:t>
      </w:r>
      <w:r w:rsidRPr="00686AC6">
        <w:rPr>
          <w:rFonts w:eastAsia="Times New Roman" w:cstheme="minorHAnsi"/>
          <w:b/>
          <w:bCs/>
          <w:sz w:val="28"/>
          <w:szCs w:val="28"/>
          <w:lang w:eastAsia="el-GR"/>
        </w:rPr>
        <w:t>απάνθρωπο</w:t>
      </w:r>
      <w:r w:rsidRPr="00516F7F">
        <w:rPr>
          <w:rFonts w:eastAsia="Times New Roman" w:cstheme="minorHAnsi"/>
          <w:sz w:val="28"/>
          <w:szCs w:val="28"/>
          <w:lang w:eastAsia="el-GR"/>
        </w:rPr>
        <w:t xml:space="preserve">. Και </w:t>
      </w:r>
      <w:r w:rsidRPr="00516F7F">
        <w:rPr>
          <w:rFonts w:eastAsia="Times New Roman" w:cstheme="minorHAnsi"/>
          <w:sz w:val="28"/>
          <w:szCs w:val="28"/>
          <w:u w:val="single"/>
          <w:lang w:eastAsia="el-GR"/>
        </w:rPr>
        <w:t xml:space="preserve">το </w:t>
      </w:r>
      <w:r w:rsidRPr="00516F7F">
        <w:rPr>
          <w:rFonts w:eastAsia="Times New Roman" w:cstheme="minorHAnsi"/>
          <w:sz w:val="28"/>
          <w:szCs w:val="28"/>
          <w:u w:val="single"/>
          <w:lang w:eastAsia="el-GR"/>
        </w:rPr>
        <w:lastRenderedPageBreak/>
        <w:t>χειρότερο είναι</w:t>
      </w:r>
      <w:r w:rsidRPr="00516F7F">
        <w:rPr>
          <w:rFonts w:eastAsia="Times New Roman" w:cstheme="minorHAnsi"/>
          <w:sz w:val="28"/>
          <w:szCs w:val="28"/>
          <w:lang w:eastAsia="el-GR"/>
        </w:rPr>
        <w:t xml:space="preserve"> ότι οι πληγές </w:t>
      </w:r>
      <w:r w:rsidR="00A63821" w:rsidRPr="00516F7F">
        <w:rPr>
          <w:rFonts w:eastAsia="Times New Roman" w:cstheme="minorHAnsi"/>
          <w:sz w:val="28"/>
          <w:szCs w:val="28"/>
          <w:lang w:eastAsia="el-GR"/>
        </w:rPr>
        <w:t xml:space="preserve">του </w:t>
      </w:r>
      <w:r w:rsidRPr="00516F7F">
        <w:rPr>
          <w:rFonts w:eastAsia="Times New Roman" w:cstheme="minorHAnsi"/>
          <w:sz w:val="28"/>
          <w:szCs w:val="28"/>
          <w:lang w:eastAsia="el-GR"/>
        </w:rPr>
        <w:t>πόλεμ</w:t>
      </w:r>
      <w:r w:rsidR="00A63821" w:rsidRPr="00516F7F">
        <w:rPr>
          <w:rFonts w:eastAsia="Times New Roman" w:cstheme="minorHAnsi"/>
          <w:sz w:val="28"/>
          <w:szCs w:val="28"/>
          <w:lang w:eastAsia="el-GR"/>
        </w:rPr>
        <w:t>ου</w:t>
      </w:r>
      <w:r w:rsidRPr="00516F7F">
        <w:rPr>
          <w:rFonts w:eastAsia="Times New Roman" w:cstheme="minorHAnsi"/>
          <w:sz w:val="28"/>
          <w:szCs w:val="28"/>
          <w:lang w:eastAsia="el-GR"/>
        </w:rPr>
        <w:t xml:space="preserve"> στην ψυχή του ανθρώπου μένουν ανοιχτές για πολύ καιρό μετά τη λήξη του. </w:t>
      </w:r>
    </w:p>
    <w:p w14:paraId="74666EED" w14:textId="40C55DD4" w:rsidR="00490BC0" w:rsidRDefault="00490BC0" w:rsidP="00197E17">
      <w:pPr>
        <w:spacing w:before="100" w:beforeAutospacing="1" w:after="100" w:afterAutospacing="1" w:line="240" w:lineRule="auto"/>
        <w:rPr>
          <w:rFonts w:eastAsia="Times New Roman" w:cstheme="minorHAnsi"/>
          <w:sz w:val="28"/>
          <w:szCs w:val="28"/>
          <w:lang w:eastAsia="el-GR"/>
        </w:rPr>
      </w:pPr>
      <w:r>
        <w:rPr>
          <w:rFonts w:eastAsia="Times New Roman" w:cstheme="minorHAnsi"/>
          <w:sz w:val="28"/>
          <w:szCs w:val="28"/>
          <w:lang w:eastAsia="el-GR"/>
        </w:rPr>
        <w:t>3.</w:t>
      </w:r>
      <w:r w:rsidR="00197E17" w:rsidRPr="00516F7F">
        <w:rPr>
          <w:rFonts w:eastAsia="Times New Roman" w:cstheme="minorHAnsi"/>
          <w:sz w:val="28"/>
          <w:szCs w:val="28"/>
          <w:lang w:eastAsia="el-GR"/>
        </w:rPr>
        <w:t xml:space="preserve"> </w:t>
      </w:r>
    </w:p>
    <w:p w14:paraId="2D3F1F20" w14:textId="703D22A1" w:rsidR="00197E17" w:rsidRPr="00516F7F" w:rsidRDefault="00197E17" w:rsidP="00197E17">
      <w:pPr>
        <w:spacing w:before="100" w:beforeAutospacing="1" w:after="100" w:afterAutospacing="1" w:line="240" w:lineRule="auto"/>
        <w:rPr>
          <w:rFonts w:eastAsia="Times New Roman" w:cstheme="minorHAnsi"/>
          <w:sz w:val="28"/>
          <w:szCs w:val="28"/>
          <w:lang w:eastAsia="el-GR"/>
        </w:rPr>
      </w:pPr>
      <w:r w:rsidRPr="00516F7F">
        <w:rPr>
          <w:rFonts w:eastAsia="Times New Roman" w:cstheme="minorHAnsi"/>
          <w:sz w:val="28"/>
          <w:szCs w:val="28"/>
          <w:lang w:eastAsia="el-GR"/>
        </w:rPr>
        <w:t xml:space="preserve">Η ζωή του ανθρώπου είναι σαν το ταξίδι του Οδυσσέα προς την Ιθάκη. Κατά τη διάρκεια του πολύχρονου αυτού ταξιδιού, προκειμένου να επιστρέψει στην πολυαγαπημένη του πατρίδα, ο Οδυσσέας έζησε πλήθος περιπετειών, </w:t>
      </w:r>
      <w:r w:rsidRPr="00516F7F">
        <w:rPr>
          <w:rFonts w:eastAsia="Times New Roman" w:cstheme="minorHAnsi"/>
          <w:sz w:val="28"/>
          <w:szCs w:val="28"/>
          <w:u w:val="single"/>
          <w:lang w:eastAsia="el-GR"/>
        </w:rPr>
        <w:t>αγωνίστηκε</w:t>
      </w:r>
      <w:r w:rsidRPr="00516F7F">
        <w:rPr>
          <w:rFonts w:eastAsia="Times New Roman" w:cstheme="minorHAnsi"/>
          <w:sz w:val="28"/>
          <w:szCs w:val="28"/>
          <w:lang w:eastAsia="el-GR"/>
        </w:rPr>
        <w:t xml:space="preserve"> με πίστη να </w:t>
      </w:r>
      <w:r w:rsidRPr="00490BC0">
        <w:rPr>
          <w:rFonts w:eastAsia="Times New Roman" w:cstheme="minorHAnsi"/>
          <w:b/>
          <w:bCs/>
          <w:sz w:val="28"/>
          <w:szCs w:val="28"/>
          <w:lang w:eastAsia="el-GR"/>
        </w:rPr>
        <w:t>ξεπεράσει</w:t>
      </w:r>
      <w:r w:rsidRPr="00516F7F">
        <w:rPr>
          <w:rFonts w:eastAsia="Times New Roman" w:cstheme="minorHAnsi"/>
          <w:sz w:val="28"/>
          <w:szCs w:val="28"/>
          <w:lang w:eastAsia="el-GR"/>
        </w:rPr>
        <w:t xml:space="preserve"> κάθε δυσκολία που συναντούσε στο δρόμο του, έπαθε πολλά, αλλά και έμαθε πολλά, αφού είδε νέους τόπους και γνώρισε τα ήθη και </w:t>
      </w:r>
      <w:r w:rsidR="00A63821" w:rsidRPr="00516F7F">
        <w:rPr>
          <w:rFonts w:eastAsia="Times New Roman" w:cstheme="minorHAnsi"/>
          <w:sz w:val="28"/>
          <w:szCs w:val="28"/>
          <w:lang w:eastAsia="el-GR"/>
        </w:rPr>
        <w:t>τα</w:t>
      </w:r>
      <w:r w:rsidRPr="00516F7F">
        <w:rPr>
          <w:rFonts w:eastAsia="Times New Roman" w:cstheme="minorHAnsi"/>
          <w:sz w:val="28"/>
          <w:szCs w:val="28"/>
          <w:lang w:eastAsia="el-GR"/>
        </w:rPr>
        <w:t xml:space="preserve"> έθιμα πολλών λαών. ανάλογα και κάθε άνθρωπος στη ζωή του περνά διάφορες περιπέτειες, ζει καταστάσεις </w:t>
      </w:r>
      <w:r w:rsidRPr="00490BC0">
        <w:rPr>
          <w:rFonts w:eastAsia="Times New Roman" w:cstheme="minorHAnsi"/>
          <w:b/>
          <w:bCs/>
          <w:sz w:val="28"/>
          <w:szCs w:val="28"/>
          <w:lang w:eastAsia="el-GR"/>
        </w:rPr>
        <w:t>ευχάριστες</w:t>
      </w:r>
      <w:r w:rsidRPr="00516F7F">
        <w:rPr>
          <w:rFonts w:eastAsia="Times New Roman" w:cstheme="minorHAnsi"/>
          <w:sz w:val="28"/>
          <w:szCs w:val="28"/>
          <w:lang w:eastAsia="el-GR"/>
        </w:rPr>
        <w:t xml:space="preserve"> ή </w:t>
      </w:r>
      <w:r w:rsidRPr="00490BC0">
        <w:rPr>
          <w:rFonts w:eastAsia="Times New Roman" w:cstheme="minorHAnsi"/>
          <w:b/>
          <w:bCs/>
          <w:sz w:val="28"/>
          <w:szCs w:val="28"/>
          <w:lang w:eastAsia="el-GR"/>
        </w:rPr>
        <w:t>δυσάρεστες</w:t>
      </w:r>
      <w:r w:rsidRPr="00516F7F">
        <w:rPr>
          <w:rFonts w:eastAsia="Times New Roman" w:cstheme="minorHAnsi"/>
          <w:sz w:val="28"/>
          <w:szCs w:val="28"/>
          <w:lang w:eastAsia="el-GR"/>
        </w:rPr>
        <w:t xml:space="preserve">, αγωνίζεται με όλες του τις δυνάμεις για να πετύχει τους στόχους του, αποκτά γνώσεις και εμπειρίες. Μέσα από αυτό το πολύπαθο ταξίδι της ζωής ο άνθρωπος ολοκληρώνεται ως προσωπικότητα. </w:t>
      </w:r>
    </w:p>
    <w:p w14:paraId="0E36A592" w14:textId="33303856" w:rsidR="00490BC0" w:rsidRDefault="00490BC0" w:rsidP="00197E17">
      <w:pPr>
        <w:rPr>
          <w:rFonts w:eastAsia="Times New Roman" w:cstheme="minorHAnsi"/>
          <w:sz w:val="28"/>
          <w:szCs w:val="28"/>
          <w:lang w:eastAsia="el-GR"/>
        </w:rPr>
      </w:pPr>
      <w:r>
        <w:rPr>
          <w:rFonts w:eastAsia="Times New Roman" w:cstheme="minorHAnsi"/>
          <w:sz w:val="28"/>
          <w:szCs w:val="28"/>
          <w:lang w:eastAsia="el-GR"/>
        </w:rPr>
        <w:t>4.</w:t>
      </w:r>
    </w:p>
    <w:p w14:paraId="6BA82923" w14:textId="6EAD6CDF" w:rsidR="00197E17" w:rsidRPr="00516F7F" w:rsidRDefault="00197E17" w:rsidP="00197E17">
      <w:pPr>
        <w:rPr>
          <w:rFonts w:eastAsia="Times New Roman" w:cstheme="minorHAnsi"/>
          <w:sz w:val="28"/>
          <w:szCs w:val="28"/>
          <w:lang w:eastAsia="el-GR"/>
        </w:rPr>
      </w:pPr>
      <w:r w:rsidRPr="00516F7F">
        <w:rPr>
          <w:rFonts w:eastAsia="Times New Roman" w:cstheme="minorHAnsi"/>
          <w:sz w:val="28"/>
          <w:szCs w:val="28"/>
          <w:lang w:eastAsia="el-GR"/>
        </w:rPr>
        <w:t xml:space="preserve">Η «ανθρωπιά» είναι μια λέξη του καιρού μας, ένας όρος κοινόχρηστος, ένα νόμισμα που κυκλοφορεί σ’ όλα τα χέρια, γιατί </w:t>
      </w:r>
      <w:r w:rsidRPr="00490BC0">
        <w:rPr>
          <w:rFonts w:eastAsia="Times New Roman" w:cstheme="minorHAnsi"/>
          <w:sz w:val="28"/>
          <w:szCs w:val="28"/>
          <w:lang w:eastAsia="el-GR"/>
        </w:rPr>
        <w:t>συμβαίνει</w:t>
      </w:r>
      <w:r w:rsidRPr="00516F7F">
        <w:rPr>
          <w:rFonts w:eastAsia="Times New Roman" w:cstheme="minorHAnsi"/>
          <w:sz w:val="28"/>
          <w:szCs w:val="28"/>
          <w:lang w:eastAsia="el-GR"/>
        </w:rPr>
        <w:t xml:space="preserve"> η ανταλλακτική του αξία να είναι πολύ μεγάλη. Και με την «ανθρωπιά» </w:t>
      </w:r>
      <w:r w:rsidRPr="00516F7F">
        <w:rPr>
          <w:rFonts w:eastAsia="Times New Roman" w:cstheme="minorHAnsi"/>
          <w:sz w:val="28"/>
          <w:szCs w:val="28"/>
          <w:u w:val="single"/>
          <w:lang w:eastAsia="el-GR"/>
        </w:rPr>
        <w:t>εννοούμε,</w:t>
      </w:r>
      <w:r w:rsidRPr="00516F7F">
        <w:rPr>
          <w:rFonts w:eastAsia="Times New Roman" w:cstheme="minorHAnsi"/>
          <w:sz w:val="28"/>
          <w:szCs w:val="28"/>
          <w:lang w:eastAsia="el-GR"/>
        </w:rPr>
        <w:t xml:space="preserve"> φυσικά, τη </w:t>
      </w:r>
      <w:r w:rsidRPr="00490BC0">
        <w:rPr>
          <w:rFonts w:eastAsia="Times New Roman" w:cstheme="minorHAnsi"/>
          <w:b/>
          <w:bCs/>
          <w:sz w:val="28"/>
          <w:szCs w:val="28"/>
          <w:lang w:eastAsia="el-GR"/>
        </w:rPr>
        <w:t>συμπόνια,</w:t>
      </w:r>
      <w:r w:rsidRPr="00516F7F">
        <w:rPr>
          <w:rFonts w:eastAsia="Times New Roman" w:cstheme="minorHAnsi"/>
          <w:sz w:val="28"/>
          <w:szCs w:val="28"/>
          <w:lang w:eastAsia="el-GR"/>
        </w:rPr>
        <w:t xml:space="preserve"> τη συμμετοχή, με τον ένα ή τον άλλο τρόπο, στο πάθος του γείτονα. Και όχι μόνο του γείτονα. Του κάθε ανθρώπου.</w:t>
      </w:r>
    </w:p>
    <w:p w14:paraId="5413C1AF" w14:textId="5F36CC20" w:rsidR="00490BC0" w:rsidRPr="00B62B27" w:rsidRDefault="00490BC0" w:rsidP="00197E17">
      <w:pPr>
        <w:rPr>
          <w:rFonts w:cstheme="minorHAnsi"/>
          <w:sz w:val="28"/>
          <w:szCs w:val="28"/>
        </w:rPr>
      </w:pPr>
      <w:r>
        <w:rPr>
          <w:rFonts w:cstheme="minorHAnsi"/>
          <w:sz w:val="28"/>
          <w:szCs w:val="28"/>
        </w:rPr>
        <w:t>5.</w:t>
      </w:r>
    </w:p>
    <w:p w14:paraId="53CF7693" w14:textId="2B9F4566" w:rsidR="00B62B27" w:rsidRPr="00B62B27" w:rsidRDefault="00B62B27" w:rsidP="00B62B27">
      <w:pPr>
        <w:tabs>
          <w:tab w:val="left" w:pos="712"/>
        </w:tabs>
        <w:spacing w:before="46"/>
        <w:rPr>
          <w:sz w:val="28"/>
          <w:szCs w:val="28"/>
        </w:rPr>
      </w:pPr>
      <w:r w:rsidRPr="00B62B27">
        <w:rPr>
          <w:sz w:val="28"/>
          <w:szCs w:val="28"/>
        </w:rPr>
        <w:t xml:space="preserve">Σήμερα και τα παιδιά είναι πολύ διαφορετικά από άλλοτε και ο αέρας, το «κλίμα» του σχολείου έχει αλλάξει. Παλαιότερα ο μαθητής </w:t>
      </w:r>
      <w:r w:rsidRPr="00490BC0">
        <w:rPr>
          <w:b/>
          <w:bCs/>
          <w:sz w:val="28"/>
          <w:szCs w:val="28"/>
        </w:rPr>
        <w:t>περίμενε</w:t>
      </w:r>
      <w:r w:rsidRPr="00B62B27">
        <w:rPr>
          <w:sz w:val="28"/>
          <w:szCs w:val="28"/>
        </w:rPr>
        <w:t xml:space="preserve"> να φωτιστεί αποκλειστικά και μόνο από το Δάσκαλό του. Σήμερα οι πηγές των πληροφοριών έχουν πολλαπλασιαστεί σε βαθμό </w:t>
      </w:r>
      <w:r w:rsidRPr="00490BC0">
        <w:rPr>
          <w:sz w:val="28"/>
          <w:szCs w:val="28"/>
        </w:rPr>
        <w:t>εκπληκτικό</w:t>
      </w:r>
      <w:r w:rsidRPr="00B62B27">
        <w:rPr>
          <w:sz w:val="28"/>
          <w:szCs w:val="28"/>
        </w:rPr>
        <w:t xml:space="preserve">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w:t>
      </w:r>
      <w:r>
        <w:rPr>
          <w:sz w:val="28"/>
          <w:szCs w:val="28"/>
        </w:rPr>
        <w:t xml:space="preserve"> </w:t>
      </w:r>
      <w:r w:rsidRPr="00B62B27">
        <w:rPr>
          <w:sz w:val="28"/>
          <w:szCs w:val="28"/>
        </w:rPr>
        <w:t>«ειδήσεις»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w:t>
      </w:r>
      <w:r w:rsidRPr="00B62B27">
        <w:rPr>
          <w:spacing w:val="-3"/>
          <w:sz w:val="28"/>
          <w:szCs w:val="28"/>
        </w:rPr>
        <w:t xml:space="preserve"> </w:t>
      </w:r>
      <w:r w:rsidRPr="00B62B27">
        <w:rPr>
          <w:sz w:val="28"/>
          <w:szCs w:val="28"/>
        </w:rPr>
        <w:t>«τεχνικής».</w:t>
      </w:r>
    </w:p>
    <w:p w14:paraId="0F24DC97" w14:textId="55A26F16" w:rsidR="00516F7F" w:rsidRDefault="00874DD2" w:rsidP="00197E17">
      <w:pPr>
        <w:rPr>
          <w:rFonts w:cstheme="minorHAnsi"/>
          <w:b/>
          <w:bCs/>
          <w:sz w:val="28"/>
          <w:szCs w:val="28"/>
        </w:rPr>
      </w:pPr>
      <w:r w:rsidRPr="00874DD2">
        <w:rPr>
          <w:rFonts w:cstheme="minorHAnsi"/>
          <w:b/>
          <w:bCs/>
          <w:sz w:val="28"/>
          <w:szCs w:val="28"/>
        </w:rPr>
        <w:t>ΙΙ. Στο φυλλάδιο: «Αχώριστα μόρια θεωρία και ασκήσεις» (θα το βρείτε στην η-τάξη, στα έγγραφα του μαθήματος, φάκελος «1</w:t>
      </w:r>
      <w:r w:rsidRPr="00874DD2">
        <w:rPr>
          <w:rFonts w:cstheme="minorHAnsi"/>
          <w:b/>
          <w:bCs/>
          <w:sz w:val="28"/>
          <w:szCs w:val="28"/>
          <w:vertAlign w:val="superscript"/>
        </w:rPr>
        <w:t>η</w:t>
      </w:r>
      <w:r w:rsidRPr="00874DD2">
        <w:rPr>
          <w:rFonts w:cstheme="minorHAnsi"/>
          <w:b/>
          <w:bCs/>
          <w:sz w:val="28"/>
          <w:szCs w:val="28"/>
        </w:rPr>
        <w:t xml:space="preserve"> Ενότητα») να κάνετε τις ασκήσεις 1,2,</w:t>
      </w:r>
      <w:r w:rsidR="00FF0F1B">
        <w:rPr>
          <w:rFonts w:cstheme="minorHAnsi"/>
          <w:b/>
          <w:bCs/>
          <w:sz w:val="28"/>
          <w:szCs w:val="28"/>
        </w:rPr>
        <w:t xml:space="preserve"> και </w:t>
      </w:r>
      <w:r w:rsidRPr="00874DD2">
        <w:rPr>
          <w:rFonts w:cstheme="minorHAnsi"/>
          <w:b/>
          <w:bCs/>
          <w:sz w:val="28"/>
          <w:szCs w:val="28"/>
        </w:rPr>
        <w:t>4.</w:t>
      </w:r>
    </w:p>
    <w:p w14:paraId="1A6E0321" w14:textId="06E6D408" w:rsidR="00874DD2" w:rsidRDefault="00874DD2" w:rsidP="00197E17">
      <w:pPr>
        <w:rPr>
          <w:rFonts w:cstheme="minorHAnsi"/>
          <w:b/>
          <w:bCs/>
          <w:sz w:val="28"/>
          <w:szCs w:val="28"/>
        </w:rPr>
      </w:pPr>
      <w:r>
        <w:rPr>
          <w:rFonts w:cstheme="minorHAnsi"/>
          <w:b/>
          <w:bCs/>
          <w:sz w:val="28"/>
          <w:szCs w:val="28"/>
        </w:rPr>
        <w:t xml:space="preserve">ΙΙΙ. </w:t>
      </w:r>
      <w:r w:rsidR="00FF0F1B">
        <w:rPr>
          <w:rFonts w:cstheme="minorHAnsi"/>
          <w:b/>
          <w:bCs/>
          <w:sz w:val="28"/>
          <w:szCs w:val="28"/>
        </w:rPr>
        <w:t xml:space="preserve">Α) </w:t>
      </w:r>
      <w:r>
        <w:rPr>
          <w:rFonts w:cstheme="minorHAnsi"/>
          <w:b/>
          <w:bCs/>
          <w:sz w:val="28"/>
          <w:szCs w:val="28"/>
        </w:rPr>
        <w:t xml:space="preserve">Να αναπτύξετε μια παράγραφο με </w:t>
      </w:r>
      <w:r w:rsidRPr="00FF0F1B">
        <w:rPr>
          <w:rFonts w:cstheme="minorHAnsi"/>
          <w:b/>
          <w:bCs/>
          <w:sz w:val="28"/>
          <w:szCs w:val="28"/>
          <w:u w:val="single"/>
        </w:rPr>
        <w:t>αιτιολόγηση</w:t>
      </w:r>
      <w:r>
        <w:rPr>
          <w:rFonts w:cstheme="minorHAnsi"/>
          <w:b/>
          <w:bCs/>
          <w:sz w:val="28"/>
          <w:szCs w:val="28"/>
        </w:rPr>
        <w:t xml:space="preserve"> με </w:t>
      </w:r>
      <w:r w:rsidR="00FF0F1B">
        <w:rPr>
          <w:rFonts w:cstheme="minorHAnsi"/>
          <w:b/>
          <w:bCs/>
          <w:sz w:val="28"/>
          <w:szCs w:val="28"/>
        </w:rPr>
        <w:t>θεματική  πρόταση</w:t>
      </w:r>
      <w:r>
        <w:rPr>
          <w:rFonts w:cstheme="minorHAnsi"/>
          <w:b/>
          <w:bCs/>
          <w:sz w:val="28"/>
          <w:szCs w:val="28"/>
        </w:rPr>
        <w:t>:</w:t>
      </w:r>
      <w:r w:rsidR="00FF0F1B">
        <w:rPr>
          <w:rFonts w:cstheme="minorHAnsi"/>
          <w:b/>
          <w:bCs/>
          <w:sz w:val="28"/>
          <w:szCs w:val="28"/>
        </w:rPr>
        <w:t xml:space="preserve"> «Το Ελληνικό είναι μια γειτονιά που αξίζει να επισκεφτείς»</w:t>
      </w:r>
    </w:p>
    <w:p w14:paraId="63185A87" w14:textId="6FE791EB" w:rsidR="00FF0F1B" w:rsidRPr="00874DD2" w:rsidRDefault="00FF0F1B" w:rsidP="00197E17">
      <w:pPr>
        <w:rPr>
          <w:rFonts w:cstheme="minorHAnsi"/>
          <w:b/>
          <w:bCs/>
          <w:sz w:val="28"/>
          <w:szCs w:val="28"/>
        </w:rPr>
      </w:pPr>
      <w:r>
        <w:rPr>
          <w:rFonts w:cstheme="minorHAnsi"/>
          <w:b/>
          <w:bCs/>
          <w:sz w:val="28"/>
          <w:szCs w:val="28"/>
        </w:rPr>
        <w:t xml:space="preserve">Β) Να αναπτύξετε μια παράγραφο με </w:t>
      </w:r>
      <w:r w:rsidRPr="00FF0F1B">
        <w:rPr>
          <w:rFonts w:cstheme="minorHAnsi"/>
          <w:b/>
          <w:bCs/>
          <w:sz w:val="28"/>
          <w:szCs w:val="28"/>
          <w:u w:val="single"/>
        </w:rPr>
        <w:t xml:space="preserve">παραδείγματα </w:t>
      </w:r>
      <w:r>
        <w:rPr>
          <w:rFonts w:cstheme="minorHAnsi"/>
          <w:b/>
          <w:bCs/>
          <w:sz w:val="28"/>
          <w:szCs w:val="28"/>
        </w:rPr>
        <w:t>με θέμα: «Χώροι για σπορ και παιχνίδι στο δήμο Ελληνικού Αργυρούπολης». Τη θεματική πρόταση της παραγράφου πρέπει να τη διατυπώσετε εσείς.</w:t>
      </w:r>
    </w:p>
    <w:sectPr w:rsidR="00FF0F1B" w:rsidRPr="00874DD2" w:rsidSect="00197E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4D253F"/>
    <w:multiLevelType w:val="hybridMultilevel"/>
    <w:tmpl w:val="440E539C"/>
    <w:lvl w:ilvl="0" w:tplc="EC0ADF24">
      <w:start w:val="5"/>
      <w:numFmt w:val="decimal"/>
      <w:lvlText w:val="%1."/>
      <w:lvlJc w:val="left"/>
      <w:pPr>
        <w:ind w:left="481" w:hanging="231"/>
        <w:jc w:val="left"/>
      </w:pPr>
      <w:rPr>
        <w:rFonts w:ascii="Calibri" w:eastAsia="Calibri" w:hAnsi="Calibri" w:cs="Calibri" w:hint="default"/>
        <w:spacing w:val="-2"/>
        <w:w w:val="100"/>
        <w:sz w:val="22"/>
        <w:szCs w:val="22"/>
        <w:lang w:val="el-GR" w:eastAsia="en-US" w:bidi="ar-SA"/>
      </w:rPr>
    </w:lvl>
    <w:lvl w:ilvl="1" w:tplc="1F3E067A">
      <w:numFmt w:val="bullet"/>
      <w:lvlText w:val="•"/>
      <w:lvlJc w:val="left"/>
      <w:pPr>
        <w:ind w:left="1286" w:hanging="231"/>
      </w:pPr>
      <w:rPr>
        <w:rFonts w:hint="default"/>
        <w:lang w:val="el-GR" w:eastAsia="en-US" w:bidi="ar-SA"/>
      </w:rPr>
    </w:lvl>
    <w:lvl w:ilvl="2" w:tplc="B934816E">
      <w:numFmt w:val="bullet"/>
      <w:lvlText w:val="•"/>
      <w:lvlJc w:val="left"/>
      <w:pPr>
        <w:ind w:left="2092" w:hanging="231"/>
      </w:pPr>
      <w:rPr>
        <w:rFonts w:hint="default"/>
        <w:lang w:val="el-GR" w:eastAsia="en-US" w:bidi="ar-SA"/>
      </w:rPr>
    </w:lvl>
    <w:lvl w:ilvl="3" w:tplc="CD64EBDA">
      <w:numFmt w:val="bullet"/>
      <w:lvlText w:val="•"/>
      <w:lvlJc w:val="left"/>
      <w:pPr>
        <w:ind w:left="2899" w:hanging="231"/>
      </w:pPr>
      <w:rPr>
        <w:rFonts w:hint="default"/>
        <w:lang w:val="el-GR" w:eastAsia="en-US" w:bidi="ar-SA"/>
      </w:rPr>
    </w:lvl>
    <w:lvl w:ilvl="4" w:tplc="9A48249A">
      <w:numFmt w:val="bullet"/>
      <w:lvlText w:val="•"/>
      <w:lvlJc w:val="left"/>
      <w:pPr>
        <w:ind w:left="3705" w:hanging="231"/>
      </w:pPr>
      <w:rPr>
        <w:rFonts w:hint="default"/>
        <w:lang w:val="el-GR" w:eastAsia="en-US" w:bidi="ar-SA"/>
      </w:rPr>
    </w:lvl>
    <w:lvl w:ilvl="5" w:tplc="6EA8B34C">
      <w:numFmt w:val="bullet"/>
      <w:lvlText w:val="•"/>
      <w:lvlJc w:val="left"/>
      <w:pPr>
        <w:ind w:left="4512" w:hanging="231"/>
      </w:pPr>
      <w:rPr>
        <w:rFonts w:hint="default"/>
        <w:lang w:val="el-GR" w:eastAsia="en-US" w:bidi="ar-SA"/>
      </w:rPr>
    </w:lvl>
    <w:lvl w:ilvl="6" w:tplc="ECECAADA">
      <w:numFmt w:val="bullet"/>
      <w:lvlText w:val="•"/>
      <w:lvlJc w:val="left"/>
      <w:pPr>
        <w:ind w:left="5318" w:hanging="231"/>
      </w:pPr>
      <w:rPr>
        <w:rFonts w:hint="default"/>
        <w:lang w:val="el-GR" w:eastAsia="en-US" w:bidi="ar-SA"/>
      </w:rPr>
    </w:lvl>
    <w:lvl w:ilvl="7" w:tplc="F8242E9E">
      <w:numFmt w:val="bullet"/>
      <w:lvlText w:val="•"/>
      <w:lvlJc w:val="left"/>
      <w:pPr>
        <w:ind w:left="6124" w:hanging="231"/>
      </w:pPr>
      <w:rPr>
        <w:rFonts w:hint="default"/>
        <w:lang w:val="el-GR" w:eastAsia="en-US" w:bidi="ar-SA"/>
      </w:rPr>
    </w:lvl>
    <w:lvl w:ilvl="8" w:tplc="D5189CD8">
      <w:numFmt w:val="bullet"/>
      <w:lvlText w:val="•"/>
      <w:lvlJc w:val="left"/>
      <w:pPr>
        <w:ind w:left="6931" w:hanging="231"/>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471E"/>
    <w:rsid w:val="0017471E"/>
    <w:rsid w:val="00197E17"/>
    <w:rsid w:val="00490BC0"/>
    <w:rsid w:val="00516F7F"/>
    <w:rsid w:val="00686AC6"/>
    <w:rsid w:val="00781ED7"/>
    <w:rsid w:val="00874DD2"/>
    <w:rsid w:val="00A63821"/>
    <w:rsid w:val="00B62B27"/>
    <w:rsid w:val="00FF0F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BD9C"/>
  <w15:docId w15:val="{D4B69DB1-C325-4E3F-A8FA-03DF0CD1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71E"/>
    <w:rPr>
      <w:rFonts w:ascii="Tahoma" w:hAnsi="Tahoma" w:cs="Tahoma"/>
      <w:sz w:val="16"/>
      <w:szCs w:val="16"/>
    </w:rPr>
  </w:style>
  <w:style w:type="paragraph" w:styleId="BodyText">
    <w:name w:val="Body Text"/>
    <w:basedOn w:val="Normal"/>
    <w:link w:val="BodyTextChar"/>
    <w:uiPriority w:val="1"/>
    <w:qFormat/>
    <w:rsid w:val="00B62B2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62B27"/>
    <w:rPr>
      <w:rFonts w:ascii="Calibri" w:eastAsia="Calibri" w:hAnsi="Calibri" w:cs="Calibri"/>
    </w:rPr>
  </w:style>
  <w:style w:type="paragraph" w:styleId="ListParagraph">
    <w:name w:val="List Paragraph"/>
    <w:basedOn w:val="Normal"/>
    <w:uiPriority w:val="1"/>
    <w:qFormat/>
    <w:rsid w:val="00B62B27"/>
    <w:pPr>
      <w:widowControl w:val="0"/>
      <w:autoSpaceDE w:val="0"/>
      <w:autoSpaceDN w:val="0"/>
      <w:spacing w:after="0" w:line="240" w:lineRule="auto"/>
      <w:ind w:left="480" w:right="110"/>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Rubén Lluc Comas Forgas</cp:lastModifiedBy>
  <cp:revision>5</cp:revision>
  <dcterms:created xsi:type="dcterms:W3CDTF">2020-11-08T15:51:00Z</dcterms:created>
  <dcterms:modified xsi:type="dcterms:W3CDTF">2020-12-18T18:06:00Z</dcterms:modified>
</cp:coreProperties>
</file>