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02" w:rsidRPr="00E42902" w:rsidRDefault="00E42902" w:rsidP="00E4290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93939"/>
          <w:kern w:val="36"/>
          <w:lang w:eastAsia="el-GR"/>
        </w:rPr>
      </w:pPr>
      <w:r w:rsidRPr="00E42902">
        <w:rPr>
          <w:rFonts w:ascii="Arial" w:eastAsia="Times New Roman" w:hAnsi="Arial" w:cs="Arial"/>
          <w:b/>
          <w:bCs/>
          <w:color w:val="393939"/>
          <w:kern w:val="36"/>
          <w:bdr w:val="none" w:sz="0" w:space="0" w:color="auto" w:frame="1"/>
          <w:lang w:eastAsia="el-GR"/>
        </w:rPr>
        <w:t>ΕΝΟΤΗΤΑ 12</w:t>
      </w:r>
    </w:p>
    <w:p w:rsidR="00E42902" w:rsidRPr="00E42902" w:rsidRDefault="00E42902" w:rsidP="00E42902">
      <w:pPr>
        <w:shd w:val="clear" w:color="auto" w:fill="FFFFFF"/>
        <w:spacing w:before="150" w:after="150" w:line="336" w:lineRule="atLeast"/>
        <w:jc w:val="center"/>
        <w:textAlignment w:val="baseline"/>
        <w:outlineLvl w:val="1"/>
        <w:rPr>
          <w:rFonts w:ascii="Arial" w:eastAsia="Times New Roman" w:hAnsi="Arial" w:cs="Arial"/>
          <w:color w:val="CE2121"/>
          <w:u w:val="single"/>
          <w:lang w:eastAsia="el-GR"/>
        </w:rPr>
      </w:pPr>
      <w:r w:rsidRPr="00E42902">
        <w:rPr>
          <w:rFonts w:ascii="Arial" w:eastAsia="Times New Roman" w:hAnsi="Arial" w:cs="Arial"/>
          <w:color w:val="CE2121"/>
          <w:u w:val="single"/>
          <w:bdr w:val="none" w:sz="0" w:space="0" w:color="auto" w:frame="1"/>
          <w:lang w:eastAsia="el-GR"/>
        </w:rPr>
        <w:t>Η ωρίμανση της βιομηχανικής επανάστασης</w:t>
      </w:r>
    </w:p>
    <w:p w:rsidR="00E42902" w:rsidRPr="00E42902" w:rsidRDefault="00E42902" w:rsidP="00E42902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Το φαινόμενο βιομηχανική επανάσταση</w:t>
      </w:r>
    </w:p>
    <w:p w:rsidR="00E42902" w:rsidRP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 πρώτες βιομηχανίες δημιουργήθηκαν στη Μεγάλη Βρετανία γύρω στα 1750-1780. Το φαινόμενο αυτό ονομάστηκε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εκβιομηχάνιση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</w:t>
      </w:r>
    </w:p>
    <w:p w:rsidR="00E42902" w:rsidRP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Κύρια χαρακτηριστικά της εκβιομηχάνισης: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 εκτεταμένη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χρήση νέων τεχνικών μέσων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με επακόλουθα: 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-    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τον περιορισμό της χειρωνακτικής εργασίας,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-    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την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αύξηση της παραγωγής,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-    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τη μείωση του κόστους των προϊόντων.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 αξιοποίηση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νέων μορφών ενέργειας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– κυρίως του άνθρακα.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 εφαρμογή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καινοτομιών στη μεταλλουργία.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 συγκέντρωση των εργαζομένων στα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εργοστάσια.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 υψηλοί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ρυθμοί ανάπτυξης.</w:t>
      </w:r>
    </w:p>
    <w:p w:rsidR="00E42902" w:rsidRP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Κύριοι πόλοι ανάπτυξης ήταν η υφαντουργία και η μεταλλουργία.</w:t>
      </w:r>
    </w:p>
    <w:p w:rsidR="00E42902" w:rsidRPr="00E42902" w:rsidRDefault="00E42902" w:rsidP="00E4290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93939"/>
          <w:lang w:eastAsia="el-GR"/>
        </w:rPr>
      </w:pPr>
      <w:r w:rsidRPr="00E42902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Η εξάπλωση της βιομηχανικής επανάστασης</w:t>
      </w:r>
    </w:p>
    <w:p w:rsidR="00E42902" w:rsidRP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Στα μέσα του 19</w:t>
      </w: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vertAlign w:val="superscript"/>
          <w:lang w:eastAsia="el-GR"/>
        </w:rPr>
        <w:t>ου</w:t>
      </w:r>
      <w:r w:rsidRPr="00487AB5">
        <w:rPr>
          <w:rFonts w:ascii="Arial" w:eastAsia="Times New Roman" w:hAnsi="Arial" w:cs="Arial"/>
          <w:i/>
          <w:iCs/>
          <w:color w:val="393939"/>
          <w:u w:val="single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αιώνα η εκβιομηχάνιση περιοριζόταν: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στη Μ. Βρετανία,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στη βόρεια και ανατολική Γαλλία,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στις Κάτω Χώρες και το Βέλγιο,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στις όχθες του ποταμού Ρήνου,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στη βόρεια Ιταλία.</w:t>
      </w:r>
    </w:p>
    <w:p w:rsidR="00E42902" w:rsidRP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Από τα μέσα του 19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vertAlign w:val="superscript"/>
          <w:lang w:eastAsia="el-GR"/>
        </w:rPr>
        <w:t>ου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αιώνα και μετά εξαπλώθηκε με γρήγορους ρυθμούς σε νέες περιοχές της Ευρώπης και στις ΗΠΑ.</w:t>
      </w:r>
    </w:p>
    <w:p w:rsidR="00E42902" w:rsidRPr="00E42902" w:rsidRDefault="00E42902" w:rsidP="00E42902">
      <w:p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Καινοτομίες στον 19</w:t>
      </w: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vertAlign w:val="superscript"/>
          <w:lang w:eastAsia="el-GR"/>
        </w:rPr>
        <w:t>ο</w:t>
      </w:r>
      <w:r w:rsidRPr="00487AB5">
        <w:rPr>
          <w:rFonts w:ascii="Arial" w:eastAsia="Times New Roman" w:hAnsi="Arial" w:cs="Arial"/>
          <w:i/>
          <w:iCs/>
          <w:color w:val="393939"/>
          <w:u w:val="single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αιώνα:</w:t>
      </w:r>
    </w:p>
    <w:p w:rsidR="00E42902" w:rsidRPr="00E42902" w:rsidRDefault="00E42902" w:rsidP="00E42902">
      <w:pPr>
        <w:shd w:val="clear" w:color="auto" w:fill="FFFFFF"/>
        <w:spacing w:after="6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Χημεία: μαζική παραγωγή αγαθών.</w:t>
      </w:r>
    </w:p>
    <w:p w:rsidR="00E42902" w:rsidRPr="00E42902" w:rsidRDefault="00E42902" w:rsidP="00E42902">
      <w:pPr>
        <w:shd w:val="clear" w:color="auto" w:fill="FFFFFF"/>
        <w:spacing w:after="6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Ηλεκτρισμός: (α) ως πηγή ενέργειας, (β) ως μέσο φωτισμού.</w:t>
      </w:r>
    </w:p>
    <w:p w:rsidR="00E42902" w:rsidRPr="00E42902" w:rsidRDefault="00E42902" w:rsidP="00E42902">
      <w:p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Η επανάσταση στις συγκοινωνίες και τις επικοινωνίες</w:t>
      </w:r>
    </w:p>
    <w:p w:rsidR="00E42902" w:rsidRPr="00E42902" w:rsidRDefault="00E42902" w:rsidP="00E42902">
      <w:pPr>
        <w:shd w:val="clear" w:color="auto" w:fill="FFFFFF"/>
        <w:spacing w:after="12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Σιδηρόδρομος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-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val="en-US" w:eastAsia="el-GR"/>
        </w:rPr>
        <w:t>     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Σύμβολα της</w:t>
      </w:r>
    </w:p>
    <w:p w:rsidR="00E42902" w:rsidRPr="00E42902" w:rsidRDefault="00E42902" w:rsidP="00E42902">
      <w:pPr>
        <w:shd w:val="clear" w:color="auto" w:fill="FFFFFF"/>
        <w:spacing w:after="12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Ατμόπλοιο      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-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val="en-US" w:eastAsia="el-GR"/>
        </w:rPr>
        <w:t>    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βιομηχανικής ανάπτυξης       </w:t>
      </w:r>
    </w:p>
    <w:p w:rsidR="00E42902" w:rsidRPr="00E42902" w:rsidRDefault="00E42902" w:rsidP="00E42902">
      <w:pPr>
        <w:shd w:val="clear" w:color="auto" w:fill="FFFFFF"/>
        <w:spacing w:after="12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Αυτοκίνητο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val="en-US" w:eastAsia="el-GR"/>
        </w:rPr>
        <w:t>          </w:t>
      </w:r>
      <w:r w:rsidRPr="00487AB5">
        <w:rPr>
          <w:rFonts w:ascii="Arial" w:eastAsia="Times New Roman" w:hAnsi="Arial" w:cs="Arial"/>
          <w:color w:val="393939"/>
          <w:lang w:val="en-US"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-</w:t>
      </w:r>
    </w:p>
    <w:p w:rsidR="00E42902" w:rsidRPr="00E42902" w:rsidRDefault="00E42902" w:rsidP="00E42902">
      <w:pPr>
        <w:shd w:val="clear" w:color="auto" w:fill="FFFFFF"/>
        <w:spacing w:after="12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Αεροπλάνο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val="en-US" w:eastAsia="el-GR"/>
        </w:rPr>
        <w:t>           </w:t>
      </w:r>
      <w:r w:rsidRPr="00487AB5">
        <w:rPr>
          <w:rFonts w:ascii="Arial" w:eastAsia="Times New Roman" w:hAnsi="Arial" w:cs="Arial"/>
          <w:color w:val="393939"/>
          <w:lang w:val="en-US"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-</w:t>
      </w:r>
    </w:p>
    <w:p w:rsidR="00E42902" w:rsidRPr="00E42902" w:rsidRDefault="00E42902" w:rsidP="00E42902">
      <w:pPr>
        <w:shd w:val="clear" w:color="auto" w:fill="FFFFFF"/>
        <w:spacing w:after="12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Μέσα μετάδοσης ήχου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val="en-US" w:eastAsia="el-GR"/>
        </w:rPr>
        <w:t>  </w:t>
      </w:r>
      <w:r w:rsidRPr="00487AB5">
        <w:rPr>
          <w:rFonts w:ascii="Arial" w:eastAsia="Times New Roman" w:hAnsi="Arial" w:cs="Arial"/>
          <w:color w:val="393939"/>
          <w:lang w:val="en-US"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-</w:t>
      </w:r>
    </w:p>
    <w:p w:rsidR="00E42902" w:rsidRPr="00E42902" w:rsidRDefault="00E42902" w:rsidP="00E42902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>Οικονομικός φιλελευθερισμός και καπιταλισμός</w:t>
      </w:r>
    </w:p>
    <w:p w:rsid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 νέος τρόπος οργάνωσης της οικονομίας ονομάστηκε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οικονομία της ελεύθερης</w:t>
      </w:r>
      <w:r w:rsidR="00487AB5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 xml:space="preserve"> α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γοράς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ή</w:t>
      </w:r>
      <w:r w:rsidR="00487AB5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καπιταλισμός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ή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κεφαλαιοκρατία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</w:t>
      </w:r>
    </w:p>
    <w:p w:rsidR="00487AB5" w:rsidRPr="00E42902" w:rsidRDefault="00487AB5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:rsidR="00E42902" w:rsidRP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Ιδεολογική βάση του νέου συστήματος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:</w:t>
      </w:r>
    </w:p>
    <w:p w:rsidR="00E42902" w:rsidRP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i/>
          <w:iCs/>
          <w:color w:val="393939"/>
          <w:bdr w:val="none" w:sz="0" w:space="0" w:color="auto" w:frame="1"/>
          <w:lang w:eastAsia="el-GR"/>
        </w:rPr>
        <w:t>οικονομικός φιλελευθερισμός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σύμφωνα με τον οποίο οι επιχειρηματίες είχαν την ελευθερία να πράττουν </w:t>
      </w:r>
      <w:proofErr w:type="spellStart"/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ό,τι</w:t>
      </w:r>
      <w:proofErr w:type="spellEnd"/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εκείνοι έκριναν αναγκαίο, για να κερδίζουν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το ατομικό συμφέρον θεωρούνταν σημαντικότερο του κοινωνικού.</w:t>
      </w:r>
    </w:p>
    <w:p w:rsidR="00E42902" w:rsidRPr="00E42902" w:rsidRDefault="00E42902" w:rsidP="00E429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i/>
          <w:iCs/>
          <w:color w:val="393939"/>
          <w:u w:val="single"/>
          <w:bdr w:val="none" w:sz="0" w:space="0" w:color="auto" w:frame="1"/>
          <w:lang w:eastAsia="el-GR"/>
        </w:rPr>
        <w:t>Χαρακτηριστικά του καπιταλισμού: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επιχειρήσεις με μετοχικό κεφάλαιο,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μεγάλες τράπεζες,</w:t>
      </w:r>
    </w:p>
    <w:p w:rsidR="00E42902" w:rsidRPr="00E42902" w:rsidRDefault="00E42902" w:rsidP="00E42902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ολιγοπώλια ή μονοπώλια,</w:t>
      </w:r>
    </w:p>
    <w:p w:rsidR="00E42902" w:rsidRPr="00487AB5" w:rsidRDefault="00E42902" w:rsidP="00E42902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val="en-US" w:eastAsia="el-GR"/>
        </w:rPr>
      </w:pP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·     </w:t>
      </w:r>
      <w:r w:rsidRPr="00487AB5">
        <w:rPr>
          <w:rFonts w:ascii="Arial" w:eastAsia="Times New Roman" w:hAnsi="Arial" w:cs="Arial"/>
          <w:color w:val="393939"/>
          <w:lang w:eastAsia="el-GR"/>
        </w:rPr>
        <w:t> </w:t>
      </w:r>
      <w:r w:rsidRPr="00E42902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περιοδικές οικονομικές κρίσεις.</w:t>
      </w:r>
    </w:p>
    <w:p w:rsidR="00E42902" w:rsidRPr="00487AB5" w:rsidRDefault="00E42902" w:rsidP="00E42902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val="en-US" w:eastAsia="el-GR"/>
        </w:rPr>
      </w:pPr>
    </w:p>
    <w:p w:rsidR="00E42902" w:rsidRPr="00E42902" w:rsidRDefault="00E42902" w:rsidP="00487AB5">
      <w:pPr>
        <w:shd w:val="clear" w:color="auto" w:fill="FFFFFF"/>
        <w:spacing w:after="0" w:line="240" w:lineRule="auto"/>
        <w:ind w:left="4320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487AB5">
        <w:rPr>
          <w:rFonts w:ascii="Arial" w:eastAsia="Times New Roman" w:hAnsi="Arial" w:cs="Arial"/>
          <w:color w:val="393939"/>
          <w:lang w:eastAsia="el-GR"/>
        </w:rPr>
        <w:t xml:space="preserve">ΠΗΓΗ: </w:t>
      </w:r>
      <w:r w:rsidRPr="00487AB5">
        <w:rPr>
          <w:rFonts w:ascii="Arial" w:eastAsia="Times New Roman" w:hAnsi="Arial" w:cs="Arial"/>
          <w:color w:val="393939"/>
          <w:lang w:val="en-US" w:eastAsia="el-GR"/>
        </w:rPr>
        <w:t>https</w:t>
      </w:r>
      <w:r w:rsidRPr="00487AB5">
        <w:rPr>
          <w:rFonts w:ascii="Arial" w:eastAsia="Times New Roman" w:hAnsi="Arial" w:cs="Arial"/>
          <w:color w:val="393939"/>
          <w:lang w:eastAsia="el-GR"/>
        </w:rPr>
        <w:t>://</w:t>
      </w:r>
      <w:r w:rsidRPr="00487AB5">
        <w:rPr>
          <w:rFonts w:ascii="Arial" w:eastAsia="Times New Roman" w:hAnsi="Arial" w:cs="Arial"/>
          <w:color w:val="393939"/>
          <w:lang w:val="en-US" w:eastAsia="el-GR"/>
        </w:rPr>
        <w:t>e</w:t>
      </w:r>
      <w:r w:rsidRPr="00487AB5">
        <w:rPr>
          <w:rFonts w:ascii="Arial" w:eastAsia="Times New Roman" w:hAnsi="Arial" w:cs="Arial"/>
          <w:color w:val="393939"/>
          <w:lang w:eastAsia="el-GR"/>
        </w:rPr>
        <w:t>-</w:t>
      </w:r>
      <w:proofErr w:type="spellStart"/>
      <w:r w:rsidRPr="00487AB5">
        <w:rPr>
          <w:rFonts w:ascii="Arial" w:eastAsia="Times New Roman" w:hAnsi="Arial" w:cs="Arial"/>
          <w:color w:val="393939"/>
          <w:lang w:val="en-US" w:eastAsia="el-GR"/>
        </w:rPr>
        <w:t>didaskalia</w:t>
      </w:r>
      <w:proofErr w:type="spellEnd"/>
      <w:r w:rsidRPr="00487AB5">
        <w:rPr>
          <w:rFonts w:ascii="Arial" w:eastAsia="Times New Roman" w:hAnsi="Arial" w:cs="Arial"/>
          <w:color w:val="393939"/>
          <w:lang w:eastAsia="el-GR"/>
        </w:rPr>
        <w:t>.</w:t>
      </w:r>
      <w:proofErr w:type="spellStart"/>
      <w:r w:rsidRPr="00487AB5">
        <w:rPr>
          <w:rFonts w:ascii="Arial" w:eastAsia="Times New Roman" w:hAnsi="Arial" w:cs="Arial"/>
          <w:color w:val="393939"/>
          <w:lang w:val="en-US" w:eastAsia="el-GR"/>
        </w:rPr>
        <w:t>blogspot</w:t>
      </w:r>
      <w:proofErr w:type="spellEnd"/>
      <w:r w:rsidRPr="00487AB5">
        <w:rPr>
          <w:rFonts w:ascii="Arial" w:eastAsia="Times New Roman" w:hAnsi="Arial" w:cs="Arial"/>
          <w:color w:val="393939"/>
          <w:lang w:eastAsia="el-GR"/>
        </w:rPr>
        <w:t>.</w:t>
      </w:r>
      <w:r w:rsidRPr="00487AB5">
        <w:rPr>
          <w:rFonts w:ascii="Arial" w:eastAsia="Times New Roman" w:hAnsi="Arial" w:cs="Arial"/>
          <w:color w:val="393939"/>
          <w:lang w:val="en-US" w:eastAsia="el-GR"/>
        </w:rPr>
        <w:t>com</w:t>
      </w:r>
      <w:r w:rsidRPr="00487AB5">
        <w:rPr>
          <w:rFonts w:ascii="Arial" w:eastAsia="Times New Roman" w:hAnsi="Arial" w:cs="Arial"/>
          <w:color w:val="393939"/>
          <w:lang w:eastAsia="el-GR"/>
        </w:rPr>
        <w:t>/2012/08/12.</w:t>
      </w:r>
      <w:r w:rsidRPr="00487AB5">
        <w:rPr>
          <w:rFonts w:ascii="Arial" w:eastAsia="Times New Roman" w:hAnsi="Arial" w:cs="Arial"/>
          <w:color w:val="393939"/>
          <w:lang w:val="en-US" w:eastAsia="el-GR"/>
        </w:rPr>
        <w:t>html</w:t>
      </w:r>
    </w:p>
    <w:p w:rsidR="00E42902" w:rsidRPr="00E42902" w:rsidRDefault="00E42902" w:rsidP="00E429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:rsidR="004D5536" w:rsidRPr="00487AB5" w:rsidRDefault="004D5536">
      <w:pPr>
        <w:rPr>
          <w:rFonts w:ascii="Arial" w:hAnsi="Arial" w:cs="Arial"/>
        </w:rPr>
      </w:pPr>
    </w:p>
    <w:sectPr w:rsidR="004D5536" w:rsidRPr="00487AB5" w:rsidSect="00487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2902"/>
    <w:rsid w:val="00487AB5"/>
    <w:rsid w:val="004D5536"/>
    <w:rsid w:val="007B6D96"/>
    <w:rsid w:val="00884CF4"/>
    <w:rsid w:val="00924B5D"/>
    <w:rsid w:val="00E4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E42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E42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42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5">
    <w:name w:val="heading 5"/>
    <w:basedOn w:val="a"/>
    <w:link w:val="5Char"/>
    <w:uiPriority w:val="9"/>
    <w:qFormat/>
    <w:rsid w:val="00E429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290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E4290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4290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E4290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pple-converted-space">
    <w:name w:val="apple-converted-space"/>
    <w:basedOn w:val="a0"/>
    <w:rsid w:val="00E42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01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0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78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88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9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0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59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7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8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2020-12-14T13:45:00Z</dcterms:created>
  <dcterms:modified xsi:type="dcterms:W3CDTF">2020-12-14T13:48:00Z</dcterms:modified>
</cp:coreProperties>
</file>