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11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80"/>
      </w:tblPr>
      <w:tblGrid>
        <w:gridCol w:w="10774"/>
      </w:tblGrid>
      <w:tr w:rsidR="001B221D" w:rsidRPr="001B221D" w:rsidTr="001B221D">
        <w:trPr>
          <w:cantSplit/>
          <w:trHeight w:val="400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1D" w:rsidRPr="001B221D" w:rsidRDefault="001B221D" w:rsidP="001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el-GR"/>
              </w:rPr>
            </w:pPr>
            <w:r w:rsidRPr="001B221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el-GR"/>
              </w:rPr>
              <w:t>ΣΧΕΔΙΑΓΡΑΜΜΑ 19</w:t>
            </w:r>
            <w:r w:rsidRPr="001B221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vertAlign w:val="superscript"/>
                <w:lang w:eastAsia="el-GR"/>
              </w:rPr>
              <w:t>ης</w:t>
            </w:r>
            <w:r w:rsidRPr="001B221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el-GR"/>
              </w:rPr>
              <w:t xml:space="preserve"> ΕΝΟΤΗΤΑΣ</w:t>
            </w:r>
          </w:p>
          <w:p w:rsidR="001B221D" w:rsidRPr="001B221D" w:rsidRDefault="001B221D" w:rsidP="001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  <w:tr w:rsidR="001B221D" w:rsidRPr="001B221D" w:rsidTr="001B221D">
        <w:trPr>
          <w:cantSplit/>
          <w:trHeight w:val="533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1D" w:rsidRPr="001B221D" w:rsidRDefault="001B221D" w:rsidP="001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22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Η καθιέρωση της </w:t>
            </w:r>
            <w:r w:rsidRPr="001B221D">
              <w:rPr>
                <w:rFonts w:ascii="Times New Roman" w:eastAsia="Times New Roman" w:hAnsi="Times New Roman" w:cs="Times New Roman"/>
                <w:b/>
                <w:bCs/>
                <w:sz w:val="28"/>
                <w:lang w:eastAsia="el-GR"/>
              </w:rPr>
              <w:t> </w:t>
            </w:r>
            <w:r w:rsidRPr="001B22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συνταγματικής </w:t>
            </w:r>
            <w:r w:rsidRPr="001B221D">
              <w:rPr>
                <w:rFonts w:ascii="Times New Roman" w:eastAsia="Times New Roman" w:hAnsi="Times New Roman" w:cs="Times New Roman"/>
                <w:b/>
                <w:bCs/>
                <w:sz w:val="28"/>
                <w:lang w:eastAsia="el-GR"/>
              </w:rPr>
              <w:t> </w:t>
            </w:r>
            <w:r w:rsidRPr="001B22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μοναρχίας</w:t>
            </w:r>
          </w:p>
        </w:tc>
      </w:tr>
      <w:tr w:rsidR="001B221D" w:rsidRPr="001B221D" w:rsidTr="001B221D">
        <w:trPr>
          <w:cantSplit/>
          <w:trHeight w:val="533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1D" w:rsidRPr="001B221D" w:rsidRDefault="001B221D" w:rsidP="001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221D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1B221D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1B221D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1B221D">
              <w:rPr>
                <w:rFonts w:ascii="Times New Roman" w:eastAsia="Times New Roman" w:hAnsi="Times New Roman" w:cs="Times New Roman"/>
                <w:lang w:eastAsia="el-GR"/>
              </w:rPr>
              <w:t>Η Εθνοσυνέλευση (1 843-1844) ψηφίζει σύνταγμα (1 844):</w:t>
            </w:r>
          </w:p>
          <w:p w:rsidR="001B221D" w:rsidRPr="001B221D" w:rsidRDefault="001B221D" w:rsidP="001B221D">
            <w:pPr>
              <w:shd w:val="clear" w:color="auto" w:fill="FFFFFF"/>
              <w:spacing w:after="0" w:line="266" w:lineRule="atLeast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221D">
              <w:rPr>
                <w:rFonts w:ascii="Wingdings" w:eastAsia="Times New Roman" w:hAnsi="Wingdings" w:cs="Times New Roman"/>
                <w:spacing w:val="4"/>
                <w:lang w:eastAsia="el-GR"/>
              </w:rPr>
              <w:t></w:t>
            </w:r>
            <w:r w:rsidRPr="001B221D">
              <w:rPr>
                <w:rFonts w:ascii="Times New Roman" w:eastAsia="Times New Roman" w:hAnsi="Times New Roman" w:cs="Times New Roman"/>
                <w:spacing w:val="4"/>
                <w:sz w:val="14"/>
                <w:lang w:eastAsia="el-GR"/>
              </w:rPr>
              <w:t> </w:t>
            </w:r>
            <w:r w:rsidRPr="001B221D">
              <w:rPr>
                <w:rFonts w:ascii="Times New Roman" w:eastAsia="Times New Roman" w:hAnsi="Times New Roman" w:cs="Times New Roman"/>
                <w:spacing w:val="4"/>
                <w:lang w:eastAsia="el-GR"/>
              </w:rPr>
              <w:t>Το σύνταγμα του 1 844 καθιέρωσε τη συνταγματική μοναρχία.</w:t>
            </w:r>
          </w:p>
          <w:p w:rsidR="001B221D" w:rsidRPr="001B221D" w:rsidRDefault="001B221D" w:rsidP="001B221D">
            <w:pPr>
              <w:shd w:val="clear" w:color="auto" w:fill="FFFFFF"/>
              <w:spacing w:after="0" w:line="266" w:lineRule="atLeast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221D">
              <w:rPr>
                <w:rFonts w:ascii="Wingdings" w:eastAsia="Times New Roman" w:hAnsi="Wingdings" w:cs="Times New Roman"/>
                <w:spacing w:val="4"/>
                <w:lang w:eastAsia="el-GR"/>
              </w:rPr>
              <w:t></w:t>
            </w:r>
            <w:r w:rsidRPr="001B221D">
              <w:rPr>
                <w:rFonts w:ascii="Times New Roman" w:eastAsia="Times New Roman" w:hAnsi="Times New Roman" w:cs="Times New Roman"/>
                <w:spacing w:val="4"/>
                <w:sz w:val="14"/>
                <w:lang w:eastAsia="el-GR"/>
              </w:rPr>
              <w:t> </w:t>
            </w:r>
            <w:r w:rsidRPr="001B221D">
              <w:rPr>
                <w:rFonts w:ascii="Times New Roman" w:eastAsia="Times New Roman" w:hAnsi="Times New Roman" w:cs="Times New Roman"/>
                <w:spacing w:val="4"/>
                <w:lang w:eastAsia="el-GR"/>
              </w:rPr>
              <w:t>Την εκτελεστική εξουσία ασκούσε ο βασιλιάς δια των υπουργών που διόρι</w:t>
            </w:r>
            <w:r w:rsidRPr="001B221D">
              <w:rPr>
                <w:rFonts w:ascii="Times New Roman" w:eastAsia="Times New Roman" w:hAnsi="Times New Roman" w:cs="Times New Roman"/>
                <w:spacing w:val="4"/>
                <w:lang w:eastAsia="el-GR"/>
              </w:rPr>
              <w:softHyphen/>
              <w:t>ζε και έπαυε.</w:t>
            </w:r>
          </w:p>
          <w:p w:rsidR="001B221D" w:rsidRPr="001B221D" w:rsidRDefault="001B221D" w:rsidP="001B221D">
            <w:pPr>
              <w:shd w:val="clear" w:color="auto" w:fill="FFFFFF"/>
              <w:spacing w:after="0" w:line="266" w:lineRule="atLeast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221D">
              <w:rPr>
                <w:rFonts w:ascii="Wingdings" w:eastAsia="Times New Roman" w:hAnsi="Wingdings" w:cs="Times New Roman"/>
                <w:spacing w:val="4"/>
                <w:lang w:eastAsia="el-GR"/>
              </w:rPr>
              <w:t></w:t>
            </w:r>
            <w:r w:rsidRPr="001B221D">
              <w:rPr>
                <w:rFonts w:ascii="Times New Roman" w:eastAsia="Times New Roman" w:hAnsi="Times New Roman" w:cs="Times New Roman"/>
                <w:spacing w:val="4"/>
                <w:sz w:val="14"/>
                <w:lang w:eastAsia="el-GR"/>
              </w:rPr>
              <w:t> </w:t>
            </w:r>
            <w:r w:rsidRPr="001B221D">
              <w:rPr>
                <w:rFonts w:ascii="Times New Roman" w:eastAsia="Times New Roman" w:hAnsi="Times New Roman" w:cs="Times New Roman"/>
                <w:spacing w:val="4"/>
                <w:lang w:eastAsia="el-GR"/>
              </w:rPr>
              <w:t>Τη νομοθετική εξουσία ασκούσαν ο βασιλιάς, η Γερουσία και η Βουλή.</w:t>
            </w:r>
          </w:p>
          <w:p w:rsidR="001B221D" w:rsidRPr="001B221D" w:rsidRDefault="001B221D" w:rsidP="001B221D">
            <w:pPr>
              <w:shd w:val="clear" w:color="auto" w:fill="FFFFFF"/>
              <w:spacing w:after="0" w:line="266" w:lineRule="atLeast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221D">
              <w:rPr>
                <w:rFonts w:ascii="Wingdings" w:eastAsia="Times New Roman" w:hAnsi="Wingdings" w:cs="Times New Roman"/>
                <w:sz w:val="28"/>
                <w:szCs w:val="28"/>
                <w:lang w:eastAsia="el-GR"/>
              </w:rPr>
              <w:t></w:t>
            </w:r>
            <w:r w:rsidRPr="001B221D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1B221D">
              <w:rPr>
                <w:rFonts w:ascii="Times New Roman" w:eastAsia="Times New Roman" w:hAnsi="Times New Roman" w:cs="Times New Roman"/>
                <w:spacing w:val="4"/>
                <w:lang w:eastAsia="el-GR"/>
              </w:rPr>
              <w:t>Τη δικαστική εξουσία ασκούσαν οι δικαστές που διόριζε και έπαυε ο βασιλιάς.</w:t>
            </w:r>
          </w:p>
        </w:tc>
      </w:tr>
      <w:tr w:rsidR="001B221D" w:rsidRPr="001B221D" w:rsidTr="001B221D">
        <w:trPr>
          <w:cantSplit/>
          <w:trHeight w:val="533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1D" w:rsidRPr="001B221D" w:rsidRDefault="001B221D" w:rsidP="001B22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22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Η διαμάχη αυτοχθόνων-ετεροχθόνων</w:t>
            </w:r>
          </w:p>
        </w:tc>
      </w:tr>
      <w:tr w:rsidR="001B221D" w:rsidRPr="001B221D" w:rsidTr="001B221D">
        <w:trPr>
          <w:cantSplit/>
          <w:trHeight w:val="533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1D" w:rsidRPr="001B221D" w:rsidRDefault="001B221D" w:rsidP="001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221D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1B221D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1B221D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1B221D">
              <w:rPr>
                <w:rFonts w:ascii="Times New Roman" w:eastAsia="Times New Roman" w:hAnsi="Times New Roman" w:cs="Times New Roman"/>
                <w:lang w:eastAsia="el-GR"/>
              </w:rPr>
              <w:t>Κατά τη διάρκεια της Εθνοσυνέλευσης εκδηλώθηκε σύγκρουση αυτοχθόνων και ετεροχθόνων.</w:t>
            </w:r>
          </w:p>
          <w:p w:rsidR="001B221D" w:rsidRPr="001B221D" w:rsidRDefault="001B221D" w:rsidP="001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221D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1B221D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1B221D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1B221D">
              <w:rPr>
                <w:rFonts w:ascii="Times New Roman" w:eastAsia="Times New Roman" w:hAnsi="Times New Roman" w:cs="Times New Roman"/>
                <w:lang w:eastAsia="el-GR"/>
              </w:rPr>
              <w:t>Λόγος της διαμάχης ήταν ο διορισμός στη διοίκηση ετεροχθόνων.</w:t>
            </w:r>
          </w:p>
          <w:p w:rsidR="001B221D" w:rsidRPr="001B221D" w:rsidRDefault="001B221D" w:rsidP="001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221D">
              <w:rPr>
                <w:rFonts w:ascii="Wingdings" w:eastAsia="Times New Roman" w:hAnsi="Wingdings" w:cs="Times New Roman"/>
                <w:color w:val="535353"/>
                <w:spacing w:val="3"/>
                <w:sz w:val="23"/>
                <w:szCs w:val="23"/>
                <w:lang w:eastAsia="el-GR"/>
              </w:rPr>
              <w:t></w:t>
            </w:r>
            <w:r w:rsidRPr="001B221D">
              <w:rPr>
                <w:rFonts w:ascii="Times New Roman" w:eastAsia="Times New Roman" w:hAnsi="Times New Roman" w:cs="Times New Roman"/>
                <w:color w:val="535353"/>
                <w:spacing w:val="3"/>
                <w:sz w:val="14"/>
                <w:szCs w:val="14"/>
                <w:lang w:eastAsia="el-GR"/>
              </w:rPr>
              <w:t> </w:t>
            </w:r>
            <w:r w:rsidRPr="001B221D">
              <w:rPr>
                <w:rFonts w:ascii="Times New Roman" w:eastAsia="Times New Roman" w:hAnsi="Times New Roman" w:cs="Times New Roman"/>
                <w:color w:val="535353"/>
                <w:spacing w:val="3"/>
                <w:sz w:val="14"/>
                <w:lang w:eastAsia="el-GR"/>
              </w:rPr>
              <w:t> </w:t>
            </w:r>
            <w:r w:rsidRPr="001B221D">
              <w:rPr>
                <w:rFonts w:ascii="Times New Roman" w:eastAsia="Times New Roman" w:hAnsi="Times New Roman" w:cs="Times New Roman"/>
                <w:lang w:eastAsia="el-GR"/>
              </w:rPr>
              <w:t>Στους ετερόχθονες, τελικά, απαγορεύτηκε ο διορισμός σε διοικητικές θέσεις (πλην στρατού και εκπαίδευσης) και η εκλογή τους ως βουλευτών έξω από τους οικισμούς τους.</w:t>
            </w:r>
          </w:p>
        </w:tc>
      </w:tr>
      <w:tr w:rsidR="001B221D" w:rsidRPr="001B221D" w:rsidTr="001B221D">
        <w:trPr>
          <w:cantSplit/>
          <w:trHeight w:val="461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1D" w:rsidRPr="001B221D" w:rsidRDefault="001B221D" w:rsidP="001B22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22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Η λειτουργία του πολιτεύματος</w:t>
            </w:r>
          </w:p>
        </w:tc>
      </w:tr>
      <w:tr w:rsidR="001B221D" w:rsidRPr="001B221D" w:rsidTr="001B221D">
        <w:trPr>
          <w:cantSplit/>
          <w:trHeight w:val="1198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1D" w:rsidRPr="001B221D" w:rsidRDefault="001B221D" w:rsidP="001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221D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1B221D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1B221D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1B221D">
              <w:rPr>
                <w:rFonts w:ascii="Times New Roman" w:eastAsia="Times New Roman" w:hAnsi="Times New Roman" w:cs="Times New Roman"/>
                <w:lang w:eastAsia="el-GR"/>
              </w:rPr>
              <w:t>Ο βασιλιάς είχε υπερεξουσίες.</w:t>
            </w:r>
          </w:p>
          <w:p w:rsidR="001B221D" w:rsidRPr="001B221D" w:rsidRDefault="001B221D" w:rsidP="001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221D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1B221D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1B221D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1B221D">
              <w:rPr>
                <w:rFonts w:ascii="Times New Roman" w:eastAsia="Times New Roman" w:hAnsi="Times New Roman" w:cs="Times New Roman"/>
                <w:lang w:eastAsia="el-GR"/>
              </w:rPr>
              <w:t>Τα κόμματα δεν ήταν θεσμικά αναγνωρισμένα.</w:t>
            </w:r>
          </w:p>
          <w:p w:rsidR="001B221D" w:rsidRPr="001B221D" w:rsidRDefault="001B221D" w:rsidP="001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221D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1B221D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1B221D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1B221D">
              <w:rPr>
                <w:rFonts w:ascii="Times New Roman" w:eastAsia="Times New Roman" w:hAnsi="Times New Roman" w:cs="Times New Roman"/>
                <w:lang w:eastAsia="el-GR"/>
              </w:rPr>
              <w:t xml:space="preserve">Ο νικητής των εκλογών του 1845 Ι. </w:t>
            </w:r>
            <w:proofErr w:type="spellStart"/>
            <w:r w:rsidRPr="001B221D">
              <w:rPr>
                <w:rFonts w:ascii="Times New Roman" w:eastAsia="Times New Roman" w:hAnsi="Times New Roman" w:cs="Times New Roman"/>
                <w:lang w:eastAsia="el-GR"/>
              </w:rPr>
              <w:t>Κωλέττης</w:t>
            </w:r>
            <w:proofErr w:type="spellEnd"/>
            <w:r w:rsidRPr="001B221D">
              <w:rPr>
                <w:rFonts w:ascii="Times New Roman" w:eastAsia="Times New Roman" w:hAnsi="Times New Roman" w:cs="Times New Roman"/>
                <w:lang w:eastAsia="el-GR"/>
              </w:rPr>
              <w:t xml:space="preserve"> εφάρμοσε μεθόδους ασύμβατες με τη δημοκρατία (παραβίαση συντάγματος, καλπονοθεία, χρηματισμός κ.ά.).</w:t>
            </w:r>
          </w:p>
        </w:tc>
      </w:tr>
      <w:tr w:rsidR="001B221D" w:rsidRPr="001B221D" w:rsidTr="001B221D">
        <w:trPr>
          <w:cantSplit/>
          <w:trHeight w:val="401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1D" w:rsidRPr="001B221D" w:rsidRDefault="001B221D" w:rsidP="001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22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Μεγάλη Ιδέα και αλυτρωτισμός</w:t>
            </w:r>
          </w:p>
        </w:tc>
      </w:tr>
      <w:tr w:rsidR="001B221D" w:rsidRPr="001B221D" w:rsidTr="001B221D">
        <w:trPr>
          <w:cantSplit/>
          <w:trHeight w:val="1792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1D" w:rsidRPr="001B221D" w:rsidRDefault="001B221D" w:rsidP="001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221D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1B221D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1B221D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1B221D">
              <w:rPr>
                <w:rFonts w:ascii="Times New Roman" w:eastAsia="Times New Roman" w:hAnsi="Times New Roman" w:cs="Times New Roman"/>
                <w:lang w:eastAsia="el-GR"/>
              </w:rPr>
              <w:t>Η καχεξία του ελληνικού κράτους και οι πολλοί υπόδουλοι Έλληνες έστρεψαν τους Έλληνες στην επιδίωξη επέκτασης της Ελλάδας.</w:t>
            </w:r>
          </w:p>
          <w:p w:rsidR="001B221D" w:rsidRPr="001B221D" w:rsidRDefault="001B221D" w:rsidP="001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221D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1B221D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1B221D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1B221D">
              <w:rPr>
                <w:rFonts w:ascii="Times New Roman" w:eastAsia="Times New Roman" w:hAnsi="Times New Roman" w:cs="Times New Roman"/>
                <w:lang w:eastAsia="el-GR"/>
              </w:rPr>
              <w:t xml:space="preserve">Ο Ι. </w:t>
            </w:r>
            <w:proofErr w:type="spellStart"/>
            <w:r w:rsidRPr="001B221D">
              <w:rPr>
                <w:rFonts w:ascii="Times New Roman" w:eastAsia="Times New Roman" w:hAnsi="Times New Roman" w:cs="Times New Roman"/>
                <w:lang w:eastAsia="el-GR"/>
              </w:rPr>
              <w:t>Κωλέττης</w:t>
            </w:r>
            <w:proofErr w:type="spellEnd"/>
            <w:r w:rsidRPr="001B221D">
              <w:rPr>
                <w:rFonts w:ascii="Times New Roman" w:eastAsia="Times New Roman" w:hAnsi="Times New Roman" w:cs="Times New Roman"/>
                <w:lang w:eastAsia="el-GR"/>
              </w:rPr>
              <w:t>, για να εκφράσει αυτή την επιδίωξη χρησιμοποίησε τον όρο «Μεγάλη Ιδέα» (1 844). Λέγεται και αλυτρωτισμός.</w:t>
            </w:r>
          </w:p>
          <w:p w:rsidR="001B221D" w:rsidRPr="001B221D" w:rsidRDefault="001B221D" w:rsidP="001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221D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1B221D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1B221D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1B221D">
              <w:rPr>
                <w:rFonts w:ascii="Times New Roman" w:eastAsia="Times New Roman" w:hAnsi="Times New Roman" w:cs="Times New Roman"/>
                <w:lang w:eastAsia="el-GR"/>
              </w:rPr>
              <w:t>Τη Μεγάλη Ιδέα ασπάστηκαν και επιδίωξαν με πάθος κράτος και πολίτες έως το 1923.</w:t>
            </w:r>
          </w:p>
          <w:p w:rsidR="001B221D" w:rsidRPr="001B221D" w:rsidRDefault="001B221D" w:rsidP="001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221D">
              <w:rPr>
                <w:rFonts w:ascii="Wingdings" w:eastAsia="Times New Roman" w:hAnsi="Wingdings" w:cs="Times New Roman"/>
                <w:color w:val="EAB25E"/>
                <w:spacing w:val="4"/>
                <w:sz w:val="28"/>
                <w:szCs w:val="28"/>
                <w:lang w:eastAsia="el-GR"/>
              </w:rPr>
              <w:t></w:t>
            </w:r>
            <w:r w:rsidRPr="001B221D">
              <w:rPr>
                <w:rFonts w:ascii="Times New Roman" w:eastAsia="Times New Roman" w:hAnsi="Times New Roman" w:cs="Times New Roman"/>
                <w:color w:val="EAB25E"/>
                <w:spacing w:val="4"/>
                <w:sz w:val="14"/>
                <w:szCs w:val="14"/>
                <w:lang w:eastAsia="el-GR"/>
              </w:rPr>
              <w:t> </w:t>
            </w:r>
            <w:r w:rsidRPr="001B221D">
              <w:rPr>
                <w:rFonts w:ascii="Times New Roman" w:eastAsia="Times New Roman" w:hAnsi="Times New Roman" w:cs="Times New Roman"/>
                <w:color w:val="EAB25E"/>
                <w:spacing w:val="4"/>
                <w:sz w:val="14"/>
                <w:lang w:eastAsia="el-GR"/>
              </w:rPr>
              <w:t> </w:t>
            </w:r>
            <w:r w:rsidRPr="001B221D">
              <w:rPr>
                <w:rFonts w:ascii="Times New Roman" w:eastAsia="Times New Roman" w:hAnsi="Times New Roman" w:cs="Times New Roman"/>
                <w:lang w:eastAsia="el-GR"/>
              </w:rPr>
              <w:t>Ορισμένοι, όπως ο Μαυροκορδάτος, πίστευαν και υποστήριξαν ότι πρώτα έπρεπε να αναπτυχθεί η Ελλάδα και μετά να επιδιώξει την επέκταση της.</w:t>
            </w:r>
          </w:p>
        </w:tc>
      </w:tr>
      <w:tr w:rsidR="001B221D" w:rsidRPr="001B221D" w:rsidTr="001B221D">
        <w:trPr>
          <w:cantSplit/>
          <w:trHeight w:val="321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1D" w:rsidRPr="001B221D" w:rsidRDefault="001B221D" w:rsidP="001B221D">
            <w:pPr>
              <w:shd w:val="clear" w:color="auto" w:fill="FFFFFF"/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22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Ο Κριμαϊκός</w:t>
            </w:r>
            <w:r w:rsidRPr="001B221D">
              <w:rPr>
                <w:rFonts w:ascii="Times New Roman" w:eastAsia="Times New Roman" w:hAnsi="Times New Roman" w:cs="Times New Roman"/>
                <w:b/>
                <w:bCs/>
                <w:sz w:val="28"/>
                <w:lang w:eastAsia="el-GR"/>
              </w:rPr>
              <w:t> </w:t>
            </w:r>
            <w:r w:rsidRPr="001B22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 πόλεμος</w:t>
            </w:r>
            <w:r w:rsidRPr="001B221D">
              <w:rPr>
                <w:rFonts w:ascii="Times New Roman" w:eastAsia="Times New Roman" w:hAnsi="Times New Roman" w:cs="Times New Roman"/>
                <w:b/>
                <w:bCs/>
                <w:sz w:val="28"/>
                <w:lang w:eastAsia="el-GR"/>
              </w:rPr>
              <w:t> </w:t>
            </w:r>
            <w:r w:rsidRPr="001B22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 (1854-1856) και ο ελληνισμός</w:t>
            </w:r>
          </w:p>
        </w:tc>
      </w:tr>
      <w:tr w:rsidR="001B221D" w:rsidRPr="001B221D" w:rsidTr="001B221D">
        <w:trPr>
          <w:cantSplit/>
          <w:trHeight w:val="1198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1D" w:rsidRPr="001B221D" w:rsidRDefault="001B221D" w:rsidP="001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221D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1B221D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1B221D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1B221D">
              <w:rPr>
                <w:rFonts w:ascii="Times New Roman" w:eastAsia="Times New Roman" w:hAnsi="Times New Roman" w:cs="Times New Roman"/>
                <w:lang w:eastAsia="el-GR"/>
              </w:rPr>
              <w:t xml:space="preserve">Οι Ρώσοι συγκρούστηκαν με τους Τούρκους (τους υποστήριζαν οι </w:t>
            </w:r>
            <w:proofErr w:type="spellStart"/>
            <w:r w:rsidRPr="001B221D">
              <w:rPr>
                <w:rFonts w:ascii="Times New Roman" w:eastAsia="Times New Roman" w:hAnsi="Times New Roman" w:cs="Times New Roman"/>
                <w:lang w:eastAsia="el-GR"/>
              </w:rPr>
              <w:t>Αγγλογάλλοι</w:t>
            </w:r>
            <w:proofErr w:type="spellEnd"/>
            <w:r w:rsidRPr="001B221D">
              <w:rPr>
                <w:rFonts w:ascii="Times New Roman" w:eastAsia="Times New Roman" w:hAnsi="Times New Roman" w:cs="Times New Roman"/>
                <w:lang w:eastAsia="el-GR"/>
              </w:rPr>
              <w:t>) κυρίως στην Κριμαία.</w:t>
            </w:r>
          </w:p>
          <w:p w:rsidR="001B221D" w:rsidRPr="001B221D" w:rsidRDefault="001B221D" w:rsidP="001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221D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1B221D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1B221D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1B221D">
              <w:rPr>
                <w:rFonts w:ascii="Times New Roman" w:eastAsia="Times New Roman" w:hAnsi="Times New Roman" w:cs="Times New Roman"/>
                <w:lang w:eastAsia="el-GR"/>
              </w:rPr>
              <w:t>Οι Έλληνες οργάνωσαν εξεγέρσεις στη Θεσσαλία, την Ήπειρο και τη Μακεδονία.</w:t>
            </w:r>
          </w:p>
          <w:p w:rsidR="001B221D" w:rsidRPr="001B221D" w:rsidRDefault="001B221D" w:rsidP="001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221D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1B221D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1B221D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1B221D">
              <w:rPr>
                <w:rFonts w:ascii="Times New Roman" w:eastAsia="Times New Roman" w:hAnsi="Times New Roman" w:cs="Times New Roman"/>
                <w:lang w:eastAsia="el-GR"/>
              </w:rPr>
              <w:t>Άγγλοι και Γάλλοι καταλαμβάνουν τον Πειραιά (1 854-1 857).</w:t>
            </w:r>
          </w:p>
          <w:p w:rsidR="001B221D" w:rsidRPr="001B221D" w:rsidRDefault="001B221D" w:rsidP="001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221D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1B221D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1B221D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1B221D">
              <w:rPr>
                <w:rFonts w:ascii="Times New Roman" w:eastAsia="Times New Roman" w:hAnsi="Times New Roman" w:cs="Times New Roman"/>
                <w:lang w:eastAsia="el-GR"/>
              </w:rPr>
              <w:t>Οι Ρώσοι ηττώνται.</w:t>
            </w:r>
          </w:p>
          <w:p w:rsidR="001B221D" w:rsidRPr="001B221D" w:rsidRDefault="001B221D" w:rsidP="001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221D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1B221D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1B221D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1B221D">
              <w:rPr>
                <w:rFonts w:ascii="Times New Roman" w:eastAsia="Times New Roman" w:hAnsi="Times New Roman" w:cs="Times New Roman"/>
                <w:lang w:eastAsia="el-GR"/>
              </w:rPr>
              <w:t>Οι Τούρκοι, πιεζόμενοι από τις Δυνάμεις, παρέχουν ισότητα σε όλους τους κα</w:t>
            </w:r>
            <w:r w:rsidRPr="001B221D">
              <w:rPr>
                <w:rFonts w:ascii="Times New Roman" w:eastAsia="Times New Roman" w:hAnsi="Times New Roman" w:cs="Times New Roman"/>
                <w:lang w:eastAsia="el-GR"/>
              </w:rPr>
              <w:softHyphen/>
              <w:t>τοίκους (</w:t>
            </w:r>
            <w:proofErr w:type="spellStart"/>
            <w:r w:rsidRPr="001B221D">
              <w:rPr>
                <w:rFonts w:ascii="Times New Roman" w:eastAsia="Times New Roman" w:hAnsi="Times New Roman" w:cs="Times New Roman"/>
                <w:lang w:eastAsia="el-GR"/>
              </w:rPr>
              <w:t>Χάτι</w:t>
            </w:r>
            <w:proofErr w:type="spellEnd"/>
            <w:r w:rsidRPr="001B221D">
              <w:rPr>
                <w:rFonts w:ascii="Times New Roman" w:eastAsia="Times New Roman" w:hAnsi="Times New Roman" w:cs="Times New Roman"/>
                <w:lang w:eastAsia="el-GR"/>
              </w:rPr>
              <w:t xml:space="preserve"> </w:t>
            </w:r>
            <w:proofErr w:type="spellStart"/>
            <w:r w:rsidRPr="001B221D">
              <w:rPr>
                <w:rFonts w:ascii="Times New Roman" w:eastAsia="Times New Roman" w:hAnsi="Times New Roman" w:cs="Times New Roman"/>
                <w:lang w:eastAsia="el-GR"/>
              </w:rPr>
              <w:t>Χουμαγιούν</w:t>
            </w:r>
            <w:proofErr w:type="spellEnd"/>
            <w:r w:rsidRPr="001B221D">
              <w:rPr>
                <w:rFonts w:ascii="Times New Roman" w:eastAsia="Times New Roman" w:hAnsi="Times New Roman" w:cs="Times New Roman"/>
                <w:lang w:eastAsia="el-GR"/>
              </w:rPr>
              <w:t>, 1 856).</w:t>
            </w:r>
          </w:p>
          <w:p w:rsidR="001B221D" w:rsidRPr="001B221D" w:rsidRDefault="001B221D" w:rsidP="001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221D">
              <w:rPr>
                <w:rFonts w:ascii="Wingdings" w:eastAsia="Times New Roman" w:hAnsi="Wingdings" w:cs="Times New Roman"/>
                <w:color w:val="535353"/>
                <w:spacing w:val="2"/>
                <w:sz w:val="19"/>
                <w:szCs w:val="19"/>
                <w:lang w:eastAsia="el-GR"/>
              </w:rPr>
              <w:t></w:t>
            </w:r>
            <w:r w:rsidRPr="001B221D">
              <w:rPr>
                <w:rFonts w:ascii="Times New Roman" w:eastAsia="Times New Roman" w:hAnsi="Times New Roman" w:cs="Times New Roman"/>
                <w:color w:val="535353"/>
                <w:spacing w:val="2"/>
                <w:sz w:val="14"/>
                <w:szCs w:val="14"/>
                <w:lang w:eastAsia="el-GR"/>
              </w:rPr>
              <w:t> </w:t>
            </w:r>
            <w:r w:rsidRPr="001B221D">
              <w:rPr>
                <w:rFonts w:ascii="Times New Roman" w:eastAsia="Times New Roman" w:hAnsi="Times New Roman" w:cs="Times New Roman"/>
                <w:color w:val="535353"/>
                <w:spacing w:val="2"/>
                <w:sz w:val="14"/>
                <w:lang w:eastAsia="el-GR"/>
              </w:rPr>
              <w:t> </w:t>
            </w:r>
            <w:r w:rsidRPr="001B221D">
              <w:rPr>
                <w:rFonts w:ascii="Times New Roman" w:eastAsia="Times New Roman" w:hAnsi="Times New Roman" w:cs="Times New Roman"/>
                <w:lang w:eastAsia="el-GR"/>
              </w:rPr>
              <w:t>Τα παλαιά κόμματα στην Ελλάδα διαλύονται.</w:t>
            </w:r>
          </w:p>
        </w:tc>
      </w:tr>
      <w:tr w:rsidR="001B221D" w:rsidRPr="001B221D" w:rsidTr="001B221D">
        <w:trPr>
          <w:cantSplit/>
          <w:trHeight w:val="425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1D" w:rsidRPr="001B221D" w:rsidRDefault="001B221D" w:rsidP="001B221D">
            <w:pPr>
              <w:shd w:val="clear" w:color="auto" w:fill="FFFFFF"/>
              <w:spacing w:after="0" w:line="266" w:lineRule="atLeast"/>
              <w:ind w:hanging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22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 xml:space="preserve">Η έξωση του </w:t>
            </w:r>
            <w:proofErr w:type="spellStart"/>
            <w:r w:rsidRPr="001B22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Όθωνα</w:t>
            </w:r>
            <w:proofErr w:type="spellEnd"/>
            <w:r w:rsidRPr="001B22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 xml:space="preserve"> (1862)</w:t>
            </w:r>
          </w:p>
        </w:tc>
      </w:tr>
      <w:tr w:rsidR="001B221D" w:rsidRPr="001B221D" w:rsidTr="001B221D">
        <w:trPr>
          <w:cantSplit/>
          <w:trHeight w:val="1198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1D" w:rsidRPr="001B221D" w:rsidRDefault="001B221D" w:rsidP="001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221D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1B221D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1B221D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1B221D">
              <w:rPr>
                <w:rFonts w:ascii="Times New Roman" w:eastAsia="Times New Roman" w:hAnsi="Times New Roman" w:cs="Times New Roman"/>
                <w:lang w:eastAsia="el-GR"/>
              </w:rPr>
              <w:t>Η «νέα γενιά» ζητάει αλλαγές.</w:t>
            </w:r>
          </w:p>
          <w:p w:rsidR="001B221D" w:rsidRPr="001B221D" w:rsidRDefault="001B221D" w:rsidP="001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221D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1B221D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1B221D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1B221D">
              <w:rPr>
                <w:rFonts w:ascii="Times New Roman" w:eastAsia="Times New Roman" w:hAnsi="Times New Roman" w:cs="Times New Roman"/>
                <w:lang w:eastAsia="el-GR"/>
              </w:rPr>
              <w:t xml:space="preserve">Το ρεύμα κατά του </w:t>
            </w:r>
            <w:proofErr w:type="spellStart"/>
            <w:r w:rsidRPr="001B221D">
              <w:rPr>
                <w:rFonts w:ascii="Times New Roman" w:eastAsia="Times New Roman" w:hAnsi="Times New Roman" w:cs="Times New Roman"/>
                <w:lang w:eastAsia="el-GR"/>
              </w:rPr>
              <w:t>Όθωνα</w:t>
            </w:r>
            <w:proofErr w:type="spellEnd"/>
            <w:r w:rsidRPr="001B221D">
              <w:rPr>
                <w:rFonts w:ascii="Times New Roman" w:eastAsia="Times New Roman" w:hAnsi="Times New Roman" w:cs="Times New Roman"/>
                <w:lang w:eastAsia="el-GR"/>
              </w:rPr>
              <w:t>, ο οποίος αποδεικνύεται ανεπαρκής στα νέα δεδο</w:t>
            </w:r>
            <w:r w:rsidRPr="001B221D">
              <w:rPr>
                <w:rFonts w:ascii="Times New Roman" w:eastAsia="Times New Roman" w:hAnsi="Times New Roman" w:cs="Times New Roman"/>
                <w:lang w:eastAsia="el-GR"/>
              </w:rPr>
              <w:softHyphen/>
              <w:t>μένα, διογκώνεται.</w:t>
            </w:r>
          </w:p>
          <w:p w:rsidR="001B221D" w:rsidRPr="001B221D" w:rsidRDefault="001B221D" w:rsidP="001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221D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1B221D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1B221D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1B221D">
              <w:rPr>
                <w:rFonts w:ascii="Times New Roman" w:eastAsia="Times New Roman" w:hAnsi="Times New Roman" w:cs="Times New Roman"/>
                <w:lang w:eastAsia="el-GR"/>
              </w:rPr>
              <w:t>Στο Ναύπλιο εκδηλώνεται επανάσταση (1 Φεβρουαρίου 1862), χωρίς συνέ</w:t>
            </w:r>
            <w:r w:rsidRPr="001B221D">
              <w:rPr>
                <w:rFonts w:ascii="Times New Roman" w:eastAsia="Times New Roman" w:hAnsi="Times New Roman" w:cs="Times New Roman"/>
                <w:lang w:eastAsia="el-GR"/>
              </w:rPr>
              <w:softHyphen/>
              <w:t xml:space="preserve">πειες σοβαρές για τον </w:t>
            </w:r>
            <w:proofErr w:type="spellStart"/>
            <w:r w:rsidRPr="001B221D">
              <w:rPr>
                <w:rFonts w:ascii="Times New Roman" w:eastAsia="Times New Roman" w:hAnsi="Times New Roman" w:cs="Times New Roman"/>
                <w:lang w:eastAsia="el-GR"/>
              </w:rPr>
              <w:t>Όθωνα</w:t>
            </w:r>
            <w:proofErr w:type="spellEnd"/>
            <w:r w:rsidRPr="001B221D">
              <w:rPr>
                <w:rFonts w:ascii="Times New Roman" w:eastAsia="Times New Roman" w:hAnsi="Times New Roman" w:cs="Times New Roman"/>
                <w:lang w:eastAsia="el-GR"/>
              </w:rPr>
              <w:t>.</w:t>
            </w:r>
          </w:p>
          <w:p w:rsidR="001B221D" w:rsidRPr="001B221D" w:rsidRDefault="001B221D" w:rsidP="001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221D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1B221D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1B221D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1B221D">
              <w:rPr>
                <w:rFonts w:ascii="Times New Roman" w:eastAsia="Times New Roman" w:hAnsi="Times New Roman" w:cs="Times New Roman"/>
                <w:lang w:eastAsia="el-GR"/>
              </w:rPr>
              <w:t>Δε συμβαίνει το ίδιο με την εξέγερση στην Αθήνα (Οκτώβριος 1862).</w:t>
            </w:r>
          </w:p>
          <w:p w:rsidR="001B221D" w:rsidRPr="001B221D" w:rsidRDefault="001B221D" w:rsidP="001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221D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1B221D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1B221D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1B221D">
              <w:rPr>
                <w:rFonts w:ascii="Times New Roman" w:eastAsia="Times New Roman" w:hAnsi="Times New Roman" w:cs="Times New Roman"/>
                <w:lang w:eastAsia="el-GR"/>
              </w:rPr>
              <w:t xml:space="preserve">Ο </w:t>
            </w:r>
            <w:proofErr w:type="spellStart"/>
            <w:r w:rsidRPr="001B221D">
              <w:rPr>
                <w:rFonts w:ascii="Times New Roman" w:eastAsia="Times New Roman" w:hAnsi="Times New Roman" w:cs="Times New Roman"/>
                <w:lang w:eastAsia="el-GR"/>
              </w:rPr>
              <w:t>Όθωνας</w:t>
            </w:r>
            <w:proofErr w:type="spellEnd"/>
            <w:r w:rsidRPr="001B221D">
              <w:rPr>
                <w:rFonts w:ascii="Times New Roman" w:eastAsia="Times New Roman" w:hAnsi="Times New Roman" w:cs="Times New Roman"/>
                <w:lang w:eastAsia="el-GR"/>
              </w:rPr>
              <w:t xml:space="preserve"> εκδιώκεται (1 802).</w:t>
            </w:r>
          </w:p>
          <w:p w:rsidR="001B221D" w:rsidRPr="001B221D" w:rsidRDefault="001B221D" w:rsidP="001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221D">
              <w:rPr>
                <w:rFonts w:ascii="Wingdings" w:eastAsia="Times New Roman" w:hAnsi="Wingdings" w:cs="Times New Roman"/>
                <w:color w:val="F0B864"/>
                <w:spacing w:val="-3"/>
                <w:sz w:val="27"/>
                <w:szCs w:val="27"/>
                <w:lang w:eastAsia="el-GR"/>
              </w:rPr>
              <w:t></w:t>
            </w:r>
            <w:r w:rsidRPr="001B221D">
              <w:rPr>
                <w:rFonts w:ascii="Times New Roman" w:eastAsia="Times New Roman" w:hAnsi="Times New Roman" w:cs="Times New Roman"/>
                <w:color w:val="F0B864"/>
                <w:spacing w:val="-3"/>
                <w:sz w:val="14"/>
                <w:szCs w:val="14"/>
                <w:lang w:eastAsia="el-GR"/>
              </w:rPr>
              <w:t> </w:t>
            </w:r>
            <w:r w:rsidRPr="001B221D">
              <w:rPr>
                <w:rFonts w:ascii="Times New Roman" w:eastAsia="Times New Roman" w:hAnsi="Times New Roman" w:cs="Times New Roman"/>
                <w:color w:val="F0B864"/>
                <w:spacing w:val="-3"/>
                <w:sz w:val="14"/>
                <w:lang w:eastAsia="el-GR"/>
              </w:rPr>
              <w:t> </w:t>
            </w:r>
            <w:r w:rsidRPr="001B221D">
              <w:rPr>
                <w:rFonts w:ascii="Times New Roman" w:eastAsia="Times New Roman" w:hAnsi="Times New Roman" w:cs="Times New Roman"/>
                <w:lang w:eastAsia="el-GR"/>
              </w:rPr>
              <w:t>Πεθαίνει στο Μόναχο έκπτωτος από το βασι</w:t>
            </w:r>
            <w:r w:rsidRPr="001B221D">
              <w:rPr>
                <w:rFonts w:ascii="Times New Roman" w:eastAsia="Times New Roman" w:hAnsi="Times New Roman" w:cs="Times New Roman"/>
                <w:lang w:eastAsia="el-GR"/>
              </w:rPr>
              <w:softHyphen/>
              <w:t>λικό αξίωμα (1 867).</w:t>
            </w:r>
          </w:p>
        </w:tc>
      </w:tr>
    </w:tbl>
    <w:p w:rsidR="001B221D" w:rsidRPr="001B221D" w:rsidRDefault="001B221D" w:rsidP="001B221D">
      <w:pPr>
        <w:spacing w:after="0" w:line="240" w:lineRule="auto"/>
        <w:jc w:val="center"/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</w:pPr>
      <w:r w:rsidRPr="001B221D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>Δημοσιεύτηκε</w:t>
      </w:r>
      <w:r w:rsidRPr="001B221D">
        <w:rPr>
          <w:rFonts w:ascii="Cambria" w:eastAsia="Times New Roman" w:hAnsi="Cambria" w:cs="Times New Roman"/>
          <w:color w:val="4D4D4D"/>
          <w:sz w:val="21"/>
          <w:lang w:eastAsia="el-GR"/>
        </w:rPr>
        <w:t> </w:t>
      </w:r>
      <w:r w:rsidRPr="001B221D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 xml:space="preserve">10th </w:t>
      </w:r>
      <w:proofErr w:type="spellStart"/>
      <w:r w:rsidRPr="001B221D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>September</w:t>
      </w:r>
      <w:proofErr w:type="spellEnd"/>
      <w:r w:rsidRPr="001B221D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 xml:space="preserve"> 2015</w:t>
      </w:r>
      <w:r w:rsidRPr="001B221D">
        <w:rPr>
          <w:rFonts w:ascii="Cambria" w:eastAsia="Times New Roman" w:hAnsi="Cambria" w:cs="Times New Roman"/>
          <w:color w:val="4D4D4D"/>
          <w:sz w:val="21"/>
          <w:lang w:eastAsia="el-GR"/>
        </w:rPr>
        <w:t> </w:t>
      </w:r>
      <w:r w:rsidRPr="001B221D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>από τον χρήστη</w:t>
      </w:r>
      <w:r w:rsidRPr="001B221D">
        <w:rPr>
          <w:rFonts w:ascii="Cambria" w:eastAsia="Times New Roman" w:hAnsi="Cambria" w:cs="Times New Roman"/>
          <w:color w:val="4D4D4D"/>
          <w:sz w:val="21"/>
          <w:lang w:eastAsia="el-GR"/>
        </w:rPr>
        <w:t> </w:t>
      </w:r>
      <w:hyperlink r:id="rId4" w:history="1">
        <w:r w:rsidRPr="001B221D">
          <w:rPr>
            <w:rFonts w:ascii="Helvetica" w:eastAsia="Times New Roman" w:hAnsi="Helvetica" w:cs="Helvetica"/>
            <w:color w:val="001160"/>
            <w:sz w:val="21"/>
            <w:lang w:eastAsia="el-GR"/>
          </w:rPr>
          <w:t>ΑΡΙΣΤΕΙΔΗΣ ΧΑΤΖΗΣ</w:t>
        </w:r>
      </w:hyperlink>
    </w:p>
    <w:p w:rsidR="004D5536" w:rsidRDefault="004D5536"/>
    <w:sectPr w:rsidR="004D5536" w:rsidSect="001B22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B221D"/>
    <w:rsid w:val="001B221D"/>
    <w:rsid w:val="004D5536"/>
    <w:rsid w:val="007B6D96"/>
    <w:rsid w:val="00884CF4"/>
    <w:rsid w:val="00E7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221D"/>
  </w:style>
  <w:style w:type="character" w:styleId="-">
    <w:name w:val="Hyperlink"/>
    <w:basedOn w:val="a0"/>
    <w:uiPriority w:val="99"/>
    <w:semiHidden/>
    <w:unhideWhenUsed/>
    <w:rsid w:val="001B22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8689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17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28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3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432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9186">
              <w:marLeft w:val="7"/>
              <w:marRight w:val="0"/>
              <w:marTop w:val="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1212">
              <w:marLeft w:val="7"/>
              <w:marRight w:val="0"/>
              <w:marTop w:val="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4830">
              <w:marLeft w:val="288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592">
              <w:marLeft w:val="274"/>
              <w:marRight w:val="29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logger.com/profile/099659518085391684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2021-02-11T22:31:00Z</dcterms:created>
  <dcterms:modified xsi:type="dcterms:W3CDTF">2021-02-11T22:33:00Z</dcterms:modified>
</cp:coreProperties>
</file>