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6C41" w14:textId="77777777" w:rsidR="00917EE9" w:rsidRDefault="00917EE9" w:rsidP="00F32698">
      <w:pPr>
        <w:pStyle w:val="Heading1"/>
        <w:ind w:left="-1080"/>
        <w:jc w:val="center"/>
      </w:pPr>
      <w:r>
        <w:t>ΑΙΤΙΟΛΟΓΙΚΕΣ ΠΡΟΤΑΣΕΙΣ</w:t>
      </w:r>
    </w:p>
    <w:p w14:paraId="3333BF4C" w14:textId="77777777" w:rsidR="00917EE9" w:rsidRDefault="00917EE9" w:rsidP="00917EE9">
      <w:pPr>
        <w:ind w:left="-1080"/>
      </w:pPr>
    </w:p>
    <w:p w14:paraId="633E9D99" w14:textId="77777777" w:rsidR="00917EE9" w:rsidRDefault="00917EE9" w:rsidP="00917EE9">
      <w:pPr>
        <w:ind w:left="-1080" w:right="-1414"/>
        <w:rPr>
          <w:rFonts w:ascii="MgAvantG UC Pol" w:hAnsi="MgAvantG UC Pol" w:cs="Arial"/>
          <w:sz w:val="28"/>
        </w:rPr>
      </w:pPr>
      <w:r>
        <w:rPr>
          <w:b/>
          <w:bCs/>
          <w:shd w:val="clear" w:color="auto" w:fill="8C8C8C"/>
        </w:rPr>
        <w:t>1</w:t>
      </w:r>
      <w:r>
        <w:rPr>
          <w:rFonts w:ascii="MgAvantG UC Pol" w:hAnsi="MgAvantG UC Pol"/>
          <w:b/>
          <w:bCs/>
          <w:shd w:val="clear" w:color="auto" w:fill="8C8C8C"/>
        </w:rPr>
        <w:t>.</w:t>
      </w:r>
      <w:r>
        <w:rPr>
          <w:rFonts w:ascii="MgAvantG UC Pol" w:hAnsi="MgAvantG UC Pol"/>
          <w:b/>
          <w:bCs/>
          <w:sz w:val="28"/>
          <w:shd w:val="clear" w:color="auto" w:fill="8C8C8C"/>
        </w:rPr>
        <w:t>Εισάγονται</w:t>
      </w:r>
      <w:r>
        <w:rPr>
          <w:rFonts w:ascii="MgAvantG UC Pol" w:hAnsi="MgAvantG UC Pol"/>
          <w:b/>
          <w:bCs/>
          <w:sz w:val="28"/>
        </w:rPr>
        <w:t xml:space="preserve"> α</w:t>
      </w:r>
      <w:r>
        <w:rPr>
          <w:rFonts w:ascii="MgAvantG UC Pol" w:hAnsi="MgAvantG UC Pol"/>
          <w:sz w:val="28"/>
        </w:rPr>
        <w:t xml:space="preserve">) </w:t>
      </w:r>
      <w:r>
        <w:rPr>
          <w:rFonts w:ascii="MgAvantG UC Pol" w:hAnsi="MgAvantG UC Pol"/>
          <w:b/>
          <w:bCs/>
          <w:sz w:val="28"/>
        </w:rPr>
        <w:t>με τους αιτιολογικούς συνδέσμους</w:t>
      </w:r>
      <w:r>
        <w:rPr>
          <w:rFonts w:ascii="MgAvantG UC Pol" w:hAnsi="MgAvantG UC Pol"/>
          <w:sz w:val="28"/>
        </w:rPr>
        <w:t xml:space="preserve">   </w:t>
      </w:r>
      <w:r w:rsidRPr="004D6BBB">
        <w:rPr>
          <w:rFonts w:ascii="MgAvantG UC Pol" w:hAnsi="MgAvantG UC Pol"/>
          <w:color w:val="FF0000"/>
          <w:sz w:val="28"/>
        </w:rPr>
        <w:t>ὡς,ὅτι,διότι ,ἐπεί,ἐπειδή</w:t>
      </w:r>
      <w:r>
        <w:rPr>
          <w:rFonts w:ascii="MgAvantG UC Pol" w:hAnsi="MgAvantG UC Pol"/>
          <w:sz w:val="28"/>
        </w:rPr>
        <w:t xml:space="preserve"> αλλά και με το </w:t>
      </w:r>
      <w:r>
        <w:rPr>
          <w:rFonts w:ascii="MgAvantG UC Pol" w:hAnsi="MgAvantG UC Pol"/>
          <w:b/>
          <w:bCs/>
          <w:sz w:val="28"/>
        </w:rPr>
        <w:t xml:space="preserve">εἰ </w:t>
      </w:r>
      <w:r>
        <w:rPr>
          <w:rFonts w:ascii="MgAvantG UC Pol" w:hAnsi="MgAvantG UC Pol"/>
          <w:sz w:val="28"/>
        </w:rPr>
        <w:t xml:space="preserve">μετά απο ψυχικού πάθους ρήματα.(υποθετική αιτιολογία)  </w:t>
      </w:r>
    </w:p>
    <w:p w14:paraId="7430F25C" w14:textId="77777777" w:rsidR="00917EE9" w:rsidRDefault="00917EE9" w:rsidP="00917EE9">
      <w:pPr>
        <w:ind w:left="-1080" w:right="-1414"/>
        <w:rPr>
          <w:rFonts w:ascii="MgAvantG UC Pol" w:hAnsi="MgAvantG UC Pol" w:cs="Arial"/>
          <w:b/>
          <w:bCs/>
          <w:sz w:val="20"/>
        </w:rPr>
      </w:pPr>
      <w:r>
        <w:rPr>
          <w:rFonts w:ascii="MgAvantG UC Pol" w:hAnsi="MgAvantG UC Pol"/>
          <w:b/>
          <w:bCs/>
          <w:sz w:val="28"/>
          <w:shd w:val="clear" w:color="auto" w:fill="8C8C8C"/>
        </w:rPr>
        <w:t>2.Εκφέρονται</w:t>
      </w:r>
      <w:r>
        <w:rPr>
          <w:rFonts w:ascii="MgAvantG UC Pol" w:hAnsi="MgAvantG UC Pol"/>
          <w:b/>
          <w:bCs/>
          <w:sz w:val="28"/>
        </w:rPr>
        <w:t xml:space="preserve"> </w:t>
      </w:r>
      <w:r>
        <w:rPr>
          <w:rFonts w:ascii="MgAvantG UC Pol" w:hAnsi="MgAvantG UC Pol"/>
          <w:sz w:val="28"/>
        </w:rPr>
        <w:t xml:space="preserve">με </w:t>
      </w:r>
      <w:r>
        <w:rPr>
          <w:rFonts w:ascii="MgAvantG UC Pol" w:hAnsi="MgAvantG UC Pol"/>
          <w:b/>
          <w:bCs/>
          <w:sz w:val="28"/>
        </w:rPr>
        <w:t xml:space="preserve"> </w:t>
      </w:r>
      <w:r>
        <w:rPr>
          <w:rFonts w:ascii="MgAvantG UC Pol" w:hAnsi="MgAvantG UC Pol"/>
          <w:sz w:val="28"/>
        </w:rPr>
        <w:t xml:space="preserve"> τις εγκλίσεις κρίσεως ,δηλαδή με </w:t>
      </w:r>
      <w:r>
        <w:rPr>
          <w:rFonts w:ascii="MgAvantG UC Pol" w:hAnsi="MgAvantG UC Pol"/>
          <w:b/>
          <w:bCs/>
          <w:sz w:val="28"/>
        </w:rPr>
        <w:t>οριστική,δυνητική οριστική</w:t>
      </w:r>
      <w:r>
        <w:rPr>
          <w:rFonts w:ascii="MgAvantG UC Pol" w:hAnsi="MgAvantG UC Pol"/>
          <w:sz w:val="28"/>
        </w:rPr>
        <w:t xml:space="preserve"> και </w:t>
      </w:r>
      <w:r>
        <w:rPr>
          <w:rFonts w:ascii="MgAvantG UC Pol" w:hAnsi="MgAvantG UC Pol"/>
          <w:b/>
          <w:bCs/>
          <w:sz w:val="28"/>
        </w:rPr>
        <w:t>δυνητική ευκτική</w:t>
      </w:r>
      <w:r>
        <w:rPr>
          <w:rFonts w:ascii="MgAvantG UC Pol" w:hAnsi="MgAvantG UC Pol"/>
          <w:sz w:val="28"/>
        </w:rPr>
        <w:t xml:space="preserve"> και </w:t>
      </w:r>
      <w:r>
        <w:rPr>
          <w:rFonts w:ascii="MgAvantG UC Pol" w:hAnsi="MgAvantG UC Pol"/>
          <w:b/>
          <w:bCs/>
          <w:sz w:val="28"/>
        </w:rPr>
        <w:t>ευκτική του πλαγίου λόγου</w:t>
      </w:r>
      <w:r>
        <w:rPr>
          <w:rFonts w:ascii="MgAvantG UC Pol" w:hAnsi="MgAvantG UC Pol"/>
          <w:sz w:val="28"/>
        </w:rPr>
        <w:t xml:space="preserve"> όταν το ρήμα εξαρτήσεως είναι </w:t>
      </w:r>
      <w:r>
        <w:rPr>
          <w:rFonts w:ascii="MgAvantG UC Pol" w:hAnsi="MgAvantG UC Pol"/>
          <w:b/>
          <w:bCs/>
          <w:sz w:val="28"/>
        </w:rPr>
        <w:t>ιστορικού χρόνου</w:t>
      </w:r>
      <w:r>
        <w:rPr>
          <w:rFonts w:ascii="MgAvantG UC Pol" w:hAnsi="MgAvantG UC Pol"/>
          <w:b/>
          <w:bCs/>
        </w:rPr>
        <w:t>.</w:t>
      </w:r>
    </w:p>
    <w:p w14:paraId="14CEB653" w14:textId="77777777" w:rsidR="00917EE9" w:rsidRDefault="00917EE9" w:rsidP="00917EE9">
      <w:pPr>
        <w:ind w:left="-1080"/>
        <w:rPr>
          <w:rFonts w:ascii="MgAvantG UC Pol" w:hAnsi="MgAvantG UC Pol" w:cs="Arial"/>
          <w:b/>
          <w:bCs/>
          <w:sz w:val="20"/>
        </w:rPr>
      </w:pPr>
    </w:p>
    <w:p w14:paraId="59354E37" w14:textId="77777777" w:rsidR="00917EE9" w:rsidRDefault="00917EE9" w:rsidP="00917EE9">
      <w:pPr>
        <w:ind w:left="-1080" w:right="-3780"/>
        <w:rPr>
          <w:rFonts w:ascii="MgAvantG UC Pol" w:hAnsi="MgAvantG UC Pol" w:cs="Arial"/>
          <w:sz w:val="28"/>
        </w:rPr>
      </w:pPr>
      <w:r>
        <w:rPr>
          <w:rFonts w:ascii="MgAvantG UC Pol" w:hAnsi="MgAvantG UC Pol"/>
          <w:b/>
          <w:bCs/>
        </w:rPr>
        <w:t xml:space="preserve">    </w:t>
      </w:r>
      <w:r>
        <w:rPr>
          <w:rFonts w:ascii="MgAvantG UC Pol" w:hAnsi="MgAvantG UC Pol"/>
          <w:b/>
          <w:bCs/>
          <w:sz w:val="28"/>
          <w:shd w:val="clear" w:color="auto" w:fill="8C8C8C"/>
        </w:rPr>
        <w:t>3.  Συντακτική θέση</w:t>
      </w:r>
      <w:r>
        <w:rPr>
          <w:rFonts w:ascii="MgAvantG UC Pol" w:hAnsi="MgAvantG UC Pol"/>
          <w:sz w:val="28"/>
        </w:rPr>
        <w:t xml:space="preserve">:τίθενται ως </w:t>
      </w:r>
      <w:r>
        <w:rPr>
          <w:rFonts w:ascii="MgAvantG UC Pol" w:hAnsi="MgAvantG UC Pol"/>
          <w:b/>
          <w:bCs/>
          <w:sz w:val="28"/>
        </w:rPr>
        <w:t>επιρρηματικός προσδιορισμός της αιτίας</w:t>
      </w:r>
      <w:r>
        <w:rPr>
          <w:rFonts w:ascii="MgAvantG UC Pol" w:hAnsi="MgAvantG UC Pol"/>
          <w:sz w:val="28"/>
        </w:rPr>
        <w:t xml:space="preserve"> του ρήματος της πρότασης εξαρτήσεως</w:t>
      </w:r>
    </w:p>
    <w:p w14:paraId="6D06796E" w14:textId="77777777" w:rsidR="00917EE9" w:rsidRDefault="00917EE9" w:rsidP="00917EE9">
      <w:pPr>
        <w:ind w:left="-1080" w:right="-3780"/>
        <w:rPr>
          <w:rFonts w:ascii="MgAvantG UC Pol" w:hAnsi="MgAvantG UC Pol" w:cs="Arial"/>
          <w:b/>
          <w:bCs/>
          <w:sz w:val="28"/>
        </w:rPr>
      </w:pPr>
      <w:r>
        <w:rPr>
          <w:rFonts w:ascii="MgAvantG UC Pol" w:hAnsi="MgAvantG UC Pol"/>
          <w:sz w:val="28"/>
        </w:rPr>
        <w:t xml:space="preserve">    </w:t>
      </w:r>
      <w:r>
        <w:rPr>
          <w:rFonts w:ascii="MgAvantG UC Pol" w:hAnsi="MgAvantG UC Pol"/>
          <w:sz w:val="28"/>
          <w:shd w:val="clear" w:color="auto" w:fill="8C8C8C"/>
        </w:rPr>
        <w:t>4.</w:t>
      </w:r>
      <w:r>
        <w:rPr>
          <w:rFonts w:ascii="MgAvantG UC Pol" w:hAnsi="MgAvantG UC Pol"/>
          <w:b/>
          <w:bCs/>
          <w:sz w:val="28"/>
          <w:shd w:val="clear" w:color="auto" w:fill="8C8C8C"/>
        </w:rPr>
        <w:t>Εξαρτώνται</w:t>
      </w:r>
      <w:r>
        <w:rPr>
          <w:rFonts w:ascii="MgAvantG UC Pol" w:hAnsi="MgAvantG UC Pol"/>
          <w:b/>
          <w:bCs/>
          <w:sz w:val="28"/>
        </w:rPr>
        <w:t xml:space="preserve"> απο ρήματα/ρηματικούς τύπους ψυχικού πάθους</w:t>
      </w:r>
      <w:r>
        <w:rPr>
          <w:rFonts w:ascii="MgAvantG UC Pol" w:hAnsi="MgAvantG UC Pol"/>
          <w:sz w:val="28"/>
        </w:rPr>
        <w:t xml:space="preserve"> όπως:χαίρομαι,θαυμάζω, ἥδομαι(=ευχαριστιέμαι) ,ἀγανακτῶ,αἰσχύνομαι και όταν εισάγονται με το </w:t>
      </w:r>
      <w:r>
        <w:rPr>
          <w:rFonts w:ascii="MgAvantG UC Pol" w:hAnsi="MgAvantG UC Pol"/>
          <w:b/>
          <w:bCs/>
          <w:sz w:val="28"/>
        </w:rPr>
        <w:t>ὅτι δηλώνουν πραγματική αιτιολογία    ενώ με το ὡς υποκειμενική αιτιολογία.</w:t>
      </w:r>
    </w:p>
    <w:p w14:paraId="2C6D6EEB" w14:textId="77777777" w:rsidR="00917EE9" w:rsidRDefault="00917EE9" w:rsidP="00917EE9">
      <w:pPr>
        <w:ind w:left="-1080" w:right="-3780"/>
        <w:rPr>
          <w:rFonts w:ascii="MgAvantG UC Pol" w:hAnsi="MgAvantG UC Pol" w:cs="Arial"/>
          <w:sz w:val="28"/>
        </w:rPr>
      </w:pPr>
      <w:r>
        <w:rPr>
          <w:rFonts w:ascii="MgAvantG UC Pol" w:hAnsi="MgAvantG UC Pol"/>
          <w:b/>
          <w:bCs/>
          <w:sz w:val="28"/>
        </w:rPr>
        <w:t xml:space="preserve">    5.</w:t>
      </w:r>
      <w:r>
        <w:rPr>
          <w:rFonts w:ascii="MgAvantG UC Pol" w:hAnsi="MgAvantG UC Pol"/>
          <w:sz w:val="28"/>
        </w:rPr>
        <w:t xml:space="preserve"> Οι αιτιολογικοί σύνδεσμοι και ὡς στην αρχή μιάς περιόδου εισάγουν κύρια πρόταση και οχι δευτερεύουσα όταν εκφέρεται με δυνητική οριστική.</w:t>
      </w:r>
    </w:p>
    <w:p w14:paraId="7D44EDE2" w14:textId="77777777" w:rsidR="00917EE9" w:rsidRDefault="00917EE9" w:rsidP="00917EE9">
      <w:pPr>
        <w:pStyle w:val="BlockText"/>
        <w:ind w:left="-1080"/>
        <w:rPr>
          <w:rFonts w:cs="Arial"/>
        </w:rPr>
      </w:pPr>
      <w:r>
        <w:t xml:space="preserve">    6. Μια αιτιολογική πρόταση μπορεί να συμπτυχθεί σε αιτιολογική μετοχή και σε εμπρόθετο προσδιορισμό της αιτίας.</w:t>
      </w:r>
    </w:p>
    <w:p w14:paraId="5866E000" w14:textId="77777777" w:rsidR="00917EE9" w:rsidRDefault="00917EE9" w:rsidP="00917EE9">
      <w:pPr>
        <w:ind w:left="-1080"/>
        <w:rPr>
          <w:rFonts w:ascii="MgAvantG UC Pol" w:hAnsi="MgAvantG UC Pol" w:cs="Arial"/>
          <w:sz w:val="20"/>
        </w:rPr>
      </w:pPr>
    </w:p>
    <w:p w14:paraId="7DAC453A" w14:textId="77777777" w:rsidR="00917EE9" w:rsidRPr="004D6BBB" w:rsidRDefault="00917EE9" w:rsidP="00917EE9">
      <w:pPr>
        <w:numPr>
          <w:ilvl w:val="0"/>
          <w:numId w:val="1"/>
        </w:numPr>
        <w:tabs>
          <w:tab w:val="left" w:pos="4719"/>
        </w:tabs>
        <w:ind w:left="-1080" w:right="-3960"/>
        <w:rPr>
          <w:rFonts w:ascii="MgAvantG UC Pol" w:hAnsi="MgAvantG UC Pol" w:cs="Arial"/>
          <w:b/>
          <w:bCs/>
          <w:sz w:val="28"/>
        </w:rPr>
      </w:pPr>
      <w:r w:rsidRPr="004D6BBB">
        <w:rPr>
          <w:rFonts w:ascii="MgAvantG UC Pol" w:hAnsi="MgAvantG UC Pol"/>
          <w:b/>
          <w:bCs/>
          <w:color w:val="FF0000"/>
          <w:sz w:val="28"/>
        </w:rPr>
        <w:t>ἤχθοντο</w:t>
      </w:r>
      <w:r w:rsidRPr="004D6BBB">
        <w:rPr>
          <w:rFonts w:ascii="MgAvantG UC Pol" w:hAnsi="MgAvantG UC Pol"/>
          <w:b/>
          <w:bCs/>
          <w:sz w:val="28"/>
        </w:rPr>
        <w:t xml:space="preserve"> ἐπεί οὐκ τά δέοντα εἶχον(επιρρηματικός προσδιορ.αιτίας)</w:t>
      </w:r>
    </w:p>
    <w:p w14:paraId="54E8AB1E" w14:textId="77777777" w:rsidR="00917EE9" w:rsidRPr="004D6BBB" w:rsidRDefault="00917EE9" w:rsidP="00917EE9">
      <w:pPr>
        <w:numPr>
          <w:ilvl w:val="0"/>
          <w:numId w:val="2"/>
        </w:numPr>
        <w:ind w:left="-1080" w:right="-3960"/>
        <w:rPr>
          <w:rFonts w:ascii="MgAvantG UC Pol" w:hAnsi="MgAvantG UC Pol" w:cs="Arial"/>
          <w:b/>
          <w:bCs/>
          <w:sz w:val="28"/>
        </w:rPr>
      </w:pPr>
      <w:r w:rsidRPr="004D6BBB">
        <w:rPr>
          <w:rFonts w:ascii="MgAvantG UC Pol" w:hAnsi="MgAvantG UC Pol"/>
          <w:b/>
          <w:bCs/>
          <w:color w:val="FF0000"/>
          <w:sz w:val="28"/>
        </w:rPr>
        <w:t>ἐθαύμαζον</w:t>
      </w:r>
      <w:r w:rsidRPr="004D6BBB">
        <w:rPr>
          <w:rFonts w:ascii="MgAvantG UC Pol" w:hAnsi="MgAvantG UC Pol"/>
          <w:b/>
          <w:bCs/>
          <w:sz w:val="28"/>
        </w:rPr>
        <w:t xml:space="preserve"> ὅτι Κῦρος οὔτε ἄλλον πέμπει.</w:t>
      </w:r>
    </w:p>
    <w:p w14:paraId="7CF99136" w14:textId="77777777" w:rsidR="00917EE9" w:rsidRPr="004D6BBB" w:rsidRDefault="00917EE9" w:rsidP="00917EE9">
      <w:pPr>
        <w:numPr>
          <w:ilvl w:val="0"/>
          <w:numId w:val="2"/>
        </w:numPr>
        <w:ind w:left="-1080" w:right="-3960"/>
        <w:rPr>
          <w:rFonts w:ascii="MgAvantG UC Pol" w:hAnsi="MgAvantG UC Pol" w:cs="Arial"/>
          <w:b/>
          <w:bCs/>
          <w:sz w:val="28"/>
        </w:rPr>
      </w:pPr>
      <w:r w:rsidRPr="004D6BBB">
        <w:rPr>
          <w:rFonts w:ascii="MgAvantG UC Pol" w:hAnsi="MgAvantG UC Pol"/>
          <w:b/>
          <w:bCs/>
          <w:color w:val="A8D08D" w:themeColor="accent6" w:themeTint="99"/>
          <w:sz w:val="28"/>
        </w:rPr>
        <w:t>μή θαυμάζετε ὅτι χαλεπῶς φέρω τοῖς παροῦσι πράγμασι</w:t>
      </w:r>
      <w:r w:rsidRPr="004D6BBB">
        <w:rPr>
          <w:rFonts w:ascii="MgAvantG UC Pol" w:hAnsi="MgAvantG UC Pol"/>
          <w:b/>
          <w:bCs/>
          <w:sz w:val="28"/>
        </w:rPr>
        <w:t>.</w:t>
      </w:r>
    </w:p>
    <w:p w14:paraId="0D44B35D" w14:textId="77777777" w:rsidR="00917EE9" w:rsidRPr="004D6BBB" w:rsidRDefault="00917EE9" w:rsidP="00917EE9">
      <w:pPr>
        <w:numPr>
          <w:ilvl w:val="0"/>
          <w:numId w:val="2"/>
        </w:numPr>
        <w:ind w:left="-1080" w:right="-3960"/>
        <w:rPr>
          <w:rFonts w:ascii="MgAvantG UC Pol" w:hAnsi="MgAvantG UC Pol" w:cs="Arial"/>
          <w:b/>
          <w:bCs/>
          <w:sz w:val="28"/>
        </w:rPr>
      </w:pPr>
      <w:r w:rsidRPr="004D6BBB">
        <w:rPr>
          <w:rFonts w:ascii="MgAvantG UC Pol" w:hAnsi="MgAvantG UC Pol"/>
          <w:b/>
          <w:bCs/>
          <w:sz w:val="28"/>
        </w:rPr>
        <w:t>ἐπεί φαίνεται διοικεῖν καί τόν κόσμον καί τα θεῖα.</w:t>
      </w:r>
    </w:p>
    <w:p w14:paraId="1FA1BC3F" w14:textId="77777777" w:rsidR="00917EE9" w:rsidRPr="00917EE9" w:rsidRDefault="00917EE9" w:rsidP="00917EE9">
      <w:pPr>
        <w:numPr>
          <w:ilvl w:val="0"/>
          <w:numId w:val="2"/>
        </w:numPr>
        <w:ind w:left="-1080" w:right="-3960"/>
        <w:rPr>
          <w:rFonts w:ascii="MgAvantG UC Pol" w:hAnsi="MgAvantG UC Pol" w:cs="Arial"/>
          <w:b/>
          <w:bCs/>
          <w:sz w:val="20"/>
        </w:rPr>
      </w:pPr>
      <w:r w:rsidRPr="004D6BBB">
        <w:rPr>
          <w:rFonts w:ascii="MgAvantG UC Pol" w:hAnsi="MgAvantG UC Pol"/>
          <w:b/>
          <w:bCs/>
          <w:sz w:val="28"/>
        </w:rPr>
        <w:t xml:space="preserve">οὐκ αἰσχρόν ἐστί ,εἰ Ἀθηναῖοι ὄντες τοῦτον φοβεῖσθε; </w:t>
      </w:r>
    </w:p>
    <w:p w14:paraId="1ABF7EFA" w14:textId="77777777" w:rsidR="00917EE9" w:rsidRPr="00917EE9" w:rsidRDefault="00917EE9" w:rsidP="00917EE9">
      <w:pPr>
        <w:numPr>
          <w:ilvl w:val="0"/>
          <w:numId w:val="2"/>
        </w:numPr>
        <w:ind w:left="-1080" w:right="-3960"/>
        <w:rPr>
          <w:rFonts w:ascii="MgAvantG UC Pol" w:hAnsi="MgAvantG UC Pol" w:cs="Arial"/>
          <w:b/>
          <w:bCs/>
          <w:sz w:val="20"/>
        </w:rPr>
      </w:pPr>
    </w:p>
    <w:p w14:paraId="3F76F83D" w14:textId="081FC17D" w:rsidR="00917EE9" w:rsidRPr="00F32698" w:rsidRDefault="00917EE9" w:rsidP="00917EE9">
      <w:pPr>
        <w:ind w:left="-1080" w:right="-3960"/>
        <w:rPr>
          <w:rFonts w:ascii="MgAvantG UC Pol" w:hAnsi="MgAvantG UC Pol"/>
          <w:b/>
          <w:bCs/>
          <w:lang w:val="en-US"/>
        </w:rPr>
      </w:pPr>
      <w:r>
        <w:rPr>
          <w:rFonts w:ascii="MgAvantG UC Pol" w:hAnsi="MgAvantG UC Pol"/>
          <w:b/>
          <w:bCs/>
        </w:rPr>
        <w:t xml:space="preserve">1) </w:t>
      </w:r>
      <w:r>
        <w:rPr>
          <w:rFonts w:ascii="MgAvantG UC Pol" w:hAnsi="MgAvantG UC Pol"/>
          <w:b/>
          <w:bCs/>
          <w:sz w:val="28"/>
        </w:rPr>
        <w:t>Να βρεθούν οι αιτιολογικές προτάσεις και να χαρακτηριστούν</w:t>
      </w:r>
      <w:r>
        <w:rPr>
          <w:rFonts w:ascii="MgAvantG UC Pol" w:hAnsi="MgAvantG UC Pol"/>
          <w:b/>
          <w:bCs/>
          <w:sz w:val="28"/>
        </w:rPr>
        <w:t>.Γράψτε και τη μετάφραση των                                         προτάσεων.</w:t>
      </w:r>
    </w:p>
    <w:p w14:paraId="521E1792" w14:textId="77777777" w:rsidR="00917EE9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sz w:val="28"/>
        </w:rPr>
      </w:pPr>
      <w:r>
        <w:rPr>
          <w:rFonts w:ascii="MgAvantG UC Pol" w:hAnsi="MgAvantG UC Pol" w:cs="Arial"/>
          <w:sz w:val="28"/>
        </w:rPr>
        <w:t>Θαυμάζω ὧ ἄνδρες τῶν στρατηγῶν ὅτι οὐ πειρῶνται έκπορίζειν ὑμῖν τά ἐπιτήδεια</w:t>
      </w:r>
    </w:p>
    <w:p w14:paraId="677B2CF4" w14:textId="77777777" w:rsidR="00917EE9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sz w:val="28"/>
        </w:rPr>
      </w:pPr>
      <w:r>
        <w:rPr>
          <w:rFonts w:ascii="MgAvantG UC Pol" w:hAnsi="MgAvantG UC Pol" w:cs="Arial"/>
          <w:sz w:val="28"/>
        </w:rPr>
        <w:t>οὐ θαυμάζω ὅτι μέν ὀργίζεσθε</w:t>
      </w:r>
    </w:p>
    <w:p w14:paraId="7B788293" w14:textId="77777777" w:rsidR="00917EE9" w:rsidRPr="00C536C2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b/>
          <w:bCs/>
          <w:color w:val="00B050"/>
          <w:sz w:val="28"/>
        </w:rPr>
      </w:pPr>
      <w:r w:rsidRPr="00C536C2">
        <w:rPr>
          <w:rFonts w:ascii="MgAvantG UC Pol" w:hAnsi="MgAvantG UC Pol" w:cs="Arial"/>
          <w:b/>
          <w:bCs/>
          <w:color w:val="00B050"/>
          <w:sz w:val="28"/>
        </w:rPr>
        <w:t>Τοῖς θεοῖς μέγιστη χάρις ἐστί ἐπεί ἔδοσαν ἡμᾶς τυχεῖν ὧν ἐπεθυμοῦμεν</w:t>
      </w:r>
    </w:p>
    <w:p w14:paraId="59363DDB" w14:textId="77777777" w:rsidR="00917EE9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sz w:val="28"/>
        </w:rPr>
      </w:pPr>
      <w:r w:rsidRPr="00C536C2">
        <w:rPr>
          <w:rFonts w:ascii="MgAvantG UC Pol" w:hAnsi="MgAvantG UC Pol" w:cs="Arial"/>
          <w:b/>
          <w:bCs/>
          <w:color w:val="00B050"/>
          <w:sz w:val="28"/>
          <w:u w:val="single"/>
        </w:rPr>
        <w:t>Τον Περικλέα ἐκάκιζον ὅτι στρατηγός ὤν οὐκ ἐπεξάγοι</w:t>
      </w:r>
      <w:r>
        <w:rPr>
          <w:rFonts w:ascii="MgAvantG UC Pol" w:hAnsi="MgAvantG UC Pol" w:cs="Arial"/>
          <w:sz w:val="28"/>
        </w:rPr>
        <w:t>.</w:t>
      </w:r>
    </w:p>
    <w:p w14:paraId="10EFEF86" w14:textId="77777777" w:rsidR="00917EE9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sz w:val="28"/>
        </w:rPr>
      </w:pPr>
      <w:r>
        <w:rPr>
          <w:rFonts w:ascii="MgAvantG UC Pol" w:hAnsi="MgAvantG UC Pol" w:cs="Arial"/>
          <w:sz w:val="28"/>
        </w:rPr>
        <w:t>Οὐκ ἄν θαυμάζοιμι , εἰ οἱ πολέμιοι ἡμῖν ἐπακολουθείεν.</w:t>
      </w:r>
    </w:p>
    <w:p w14:paraId="5FC4AFE9" w14:textId="77777777" w:rsidR="00917EE9" w:rsidRDefault="00917EE9" w:rsidP="00917EE9">
      <w:pPr>
        <w:numPr>
          <w:ilvl w:val="0"/>
          <w:numId w:val="3"/>
        </w:numPr>
        <w:ind w:right="-3600"/>
        <w:rPr>
          <w:rFonts w:ascii="MgAvantG UC Pol" w:hAnsi="MgAvantG UC Pol" w:cs="Arial"/>
          <w:sz w:val="28"/>
        </w:rPr>
      </w:pPr>
      <w:r>
        <w:rPr>
          <w:rFonts w:ascii="MgAvantG UC Pol" w:hAnsi="MgAvantG UC Pol" w:cs="Arial"/>
          <w:sz w:val="28"/>
        </w:rPr>
        <w:t>Ἐπειδή ὁμονοοῦμεν ταῦτα πέμψατε ἀπο λόχον ἕκαστον πέντε ἄνδρας</w:t>
      </w:r>
    </w:p>
    <w:p w14:paraId="179D5B62" w14:textId="77777777" w:rsidR="00917EE9" w:rsidRPr="004D6BBB" w:rsidRDefault="00917EE9" w:rsidP="00917EE9">
      <w:pPr>
        <w:numPr>
          <w:ilvl w:val="0"/>
          <w:numId w:val="3"/>
        </w:numPr>
        <w:ind w:right="-3420"/>
        <w:rPr>
          <w:rFonts w:ascii="MgAvantG UC Pol" w:hAnsi="MgAvantG UC Pol" w:cs="Arial"/>
          <w:b/>
          <w:bCs/>
          <w:color w:val="385623" w:themeColor="accent6" w:themeShade="80"/>
          <w:sz w:val="28"/>
          <w:u w:val="single"/>
        </w:rPr>
      </w:pPr>
      <w:r w:rsidRPr="004D6BBB">
        <w:rPr>
          <w:rFonts w:ascii="MgAvantG UC Pol" w:hAnsi="MgAvantG UC Pol" w:cs="Arial"/>
          <w:b/>
          <w:bCs/>
          <w:color w:val="385623" w:themeColor="accent6" w:themeShade="80"/>
          <w:sz w:val="28"/>
          <w:u w:val="single"/>
        </w:rPr>
        <w:t>Οἱ γάρ Λακεδαιμόνιοι ἐπειδή το χωρίον οὐκ ἡλίσκετο τούς Ἀθηναίους,μόνους τών ξυμμάχων ἀπέπεμψαν</w:t>
      </w:r>
    </w:p>
    <w:p w14:paraId="0AC77AFF" w14:textId="77777777" w:rsidR="00917EE9" w:rsidRPr="00917EE9" w:rsidRDefault="00917EE9" w:rsidP="00917EE9"/>
    <w:p w14:paraId="3692681E" w14:textId="77777777" w:rsidR="002E27D4" w:rsidRDefault="002E27D4"/>
    <w:sectPr w:rsidR="002E2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gAvantG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B99"/>
    <w:multiLevelType w:val="hybridMultilevel"/>
    <w:tmpl w:val="F1ACEE7E"/>
    <w:lvl w:ilvl="0" w:tplc="0408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6"/>
        </w:tabs>
        <w:ind w:left="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</w:abstractNum>
  <w:abstractNum w:abstractNumId="1" w15:restartNumberingAfterBreak="0">
    <w:nsid w:val="2E0250C5"/>
    <w:multiLevelType w:val="hybridMultilevel"/>
    <w:tmpl w:val="C526FD08"/>
    <w:lvl w:ilvl="0" w:tplc="04080001">
      <w:start w:val="1"/>
      <w:numFmt w:val="bullet"/>
      <w:lvlText w:val=""/>
      <w:lvlJc w:val="left"/>
      <w:pPr>
        <w:tabs>
          <w:tab w:val="num" w:pos="-1024"/>
        </w:tabs>
        <w:ind w:left="-102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A5E61"/>
    <w:multiLevelType w:val="hybridMultilevel"/>
    <w:tmpl w:val="F8DA6F38"/>
    <w:lvl w:ilvl="0" w:tplc="04080001">
      <w:start w:val="1"/>
      <w:numFmt w:val="bullet"/>
      <w:lvlText w:val=""/>
      <w:lvlJc w:val="left"/>
      <w:pPr>
        <w:tabs>
          <w:tab w:val="num" w:pos="-977"/>
        </w:tabs>
        <w:ind w:left="-97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E9"/>
    <w:rsid w:val="002E27D4"/>
    <w:rsid w:val="00917EE9"/>
    <w:rsid w:val="00F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6A19"/>
  <w15:chartTrackingRefBased/>
  <w15:docId w15:val="{931166C0-F7DE-45C2-9568-650D91D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17EE9"/>
    <w:pPr>
      <w:keepNext/>
      <w:ind w:left="-1744"/>
      <w:outlineLvl w:val="0"/>
    </w:pPr>
    <w:rPr>
      <w:b/>
      <w:bCs/>
      <w:sz w:val="28"/>
      <w:shd w:val="clear" w:color="auto" w:fill="8C8C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EE9"/>
    <w:rPr>
      <w:rFonts w:ascii="Times New Roman" w:eastAsia="Times New Roman" w:hAnsi="Times New Roman" w:cs="Times New Roman"/>
      <w:b/>
      <w:bCs/>
      <w:sz w:val="28"/>
      <w:szCs w:val="24"/>
      <w:lang w:val="el-GR" w:eastAsia="el-GR"/>
    </w:rPr>
  </w:style>
  <w:style w:type="paragraph" w:styleId="BlockText">
    <w:name w:val="Block Text"/>
    <w:basedOn w:val="Normal"/>
    <w:rsid w:val="00917EE9"/>
    <w:pPr>
      <w:ind w:left="-1744" w:right="-3420"/>
    </w:pPr>
    <w:rPr>
      <w:rFonts w:ascii="MgAvantG UC Pol" w:hAnsi="MgAvantG UC P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Garoufali, Eirini</dc:creator>
  <cp:keywords/>
  <dc:description/>
  <cp:lastModifiedBy>Garoufali, Eirini</cp:lastModifiedBy>
  <cp:revision>2</cp:revision>
  <dcterms:created xsi:type="dcterms:W3CDTF">2021-02-24T11:44:00Z</dcterms:created>
  <dcterms:modified xsi:type="dcterms:W3CDTF">2021-02-24T11:44:00Z</dcterms:modified>
</cp:coreProperties>
</file>