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jpeg" ContentType="image/jpeg"/>
  <Override PartName="/word/media/image7.jpeg" ContentType="image/jpeg"/>
  <Override PartName="/word/media/image9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Autospacing="1" w:afterAutospacing="1"/>
        <w:rPr>
          <w:b/>
          <w:b/>
          <w:bCs/>
          <w:color w:val="C9211E"/>
          <w:sz w:val="56"/>
          <w:szCs w:val="56"/>
          <w:shd w:fill="E0FFFF" w:val="clear"/>
        </w:rPr>
      </w:pPr>
      <w:r>
        <w:rPr>
          <w:rFonts w:cs="Arial" w:ascii="Arial" w:hAnsi="Arial"/>
          <w:b/>
          <w:bCs/>
          <w:color w:val="C9211E"/>
          <w:sz w:val="56"/>
          <w:szCs w:val="56"/>
          <w:u w:val="single"/>
          <w:shd w:fill="E0FFFF" w:val="clear"/>
          <w:lang w:val="el-GR"/>
        </w:rPr>
        <w:t>ΙΟΝΤΑ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Στη </w:t>
      </w:r>
      <w:hyperlink r:id="rId2" w:tgtFrame="Χημεία">
        <w:r>
          <w:rPr>
            <w:rStyle w:val="InternetLink"/>
            <w:rFonts w:cs="Arial" w:ascii="Arial" w:hAnsi="Arial"/>
            <w:b/>
            <w:bCs/>
            <w:sz w:val="40"/>
            <w:szCs w:val="40"/>
            <w:lang w:val="el-GR"/>
          </w:rPr>
          <w:t>χημεία</w:t>
        </w:r>
      </w:hyperlink>
      <w:r>
        <w:rPr>
          <w:rFonts w:cs="Arial" w:ascii="Arial" w:hAnsi="Arial"/>
          <w:b/>
          <w:bCs/>
          <w:sz w:val="40"/>
          <w:szCs w:val="40"/>
          <w:lang w:val="el-GR"/>
        </w:rPr>
        <w:t xml:space="preserve"> και τη </w:t>
      </w:r>
      <w:hyperlink r:id="rId3" w:tgtFrame="Φυσική">
        <w:r>
          <w:rPr>
            <w:rStyle w:val="InternetLink"/>
            <w:rFonts w:cs="Arial" w:ascii="Arial" w:hAnsi="Arial"/>
            <w:b/>
            <w:bCs/>
            <w:sz w:val="40"/>
            <w:szCs w:val="40"/>
            <w:lang w:val="el-GR"/>
          </w:rPr>
          <w:t>φυσική</w:t>
        </w:r>
      </w:hyperlink>
      <w:r>
        <w:rPr>
          <w:rFonts w:cs="Arial" w:ascii="Arial" w:hAnsi="Arial"/>
          <w:b/>
          <w:bCs/>
          <w:sz w:val="40"/>
          <w:szCs w:val="40"/>
          <w:lang w:val="el-GR"/>
        </w:rPr>
        <w:t>,  το</w:t>
      </w:r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 xml:space="preserve"> άτομο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(α στερητ. + τέμνω) είναι το μικρότερο </w:t>
      </w:r>
      <w:hyperlink r:id="rId4" w:tgtFrame="Σωματίδιο">
        <w:r>
          <w:rPr>
            <w:rStyle w:val="InternetLink"/>
            <w:rFonts w:cs="Arial" w:ascii="Arial" w:hAnsi="Arial"/>
            <w:b/>
            <w:bCs/>
            <w:sz w:val="40"/>
            <w:szCs w:val="40"/>
            <w:lang w:val="el-GR"/>
          </w:rPr>
          <w:t>σωματίδιο</w:t>
        </w:r>
      </w:hyperlink>
      <w:r>
        <w:rPr>
          <w:rFonts w:cs="Arial" w:ascii="Arial" w:hAnsi="Arial"/>
          <w:b/>
          <w:bCs/>
          <w:sz w:val="40"/>
          <w:szCs w:val="40"/>
          <w:lang w:val="el-GR"/>
        </w:rPr>
        <w:t xml:space="preserve"> ενός χημικού στοιχείου, που διατηρεί τις χημικές ιδιότητες του στοιχείου.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Δηλαδή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 παραμένει αμετάβλητο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, κατά την εξέλιξη ενός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>χημικού φαινομένου (χημική αντίδραση)</w:t>
      </w:r>
    </w:p>
    <w:p>
      <w:pPr>
        <w:pStyle w:val="Normal"/>
        <w:numPr>
          <w:ilvl w:val="0"/>
          <w:numId w:val="1"/>
        </w:numPr>
        <w:spacing w:lineRule="auto" w:line="360" w:before="0" w:afterAutospacing="1"/>
        <w:rPr>
          <w:rStyle w:val="Strong"/>
          <w:rFonts w:ascii="Arial" w:hAnsi="Arial" w:cs="Arial"/>
          <w:sz w:val="28"/>
          <w:szCs w:val="28"/>
          <w:lang w:val="el-GR"/>
        </w:rPr>
      </w:pPr>
      <w:r>
        <w:rPr>
          <w:rStyle w:val="Strong"/>
          <w:rFonts w:cs="Arial" w:ascii="Arial" w:hAnsi="Arial"/>
          <w:b/>
          <w:bCs/>
          <w:sz w:val="40"/>
          <w:szCs w:val="40"/>
          <w:lang w:val="el-GR"/>
        </w:rPr>
        <w:t xml:space="preserve">Τα άτομα ενώνονται μεταξύ τους και σχηματίζουν πιο σύνθετα σωματίδια: τα </w:t>
      </w:r>
      <w:r>
        <w:rPr>
          <w:rStyle w:val="Strong"/>
          <w:rFonts w:cs="Arial" w:ascii="Arial" w:hAnsi="Arial"/>
          <w:b/>
          <w:bCs/>
          <w:color w:val="C9211E"/>
          <w:sz w:val="40"/>
          <w:szCs w:val="40"/>
          <w:lang w:val="el-GR"/>
        </w:rPr>
        <w:t>μόρια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1440" w:hanging="0"/>
        <w:rPr>
          <w:rStyle w:val="Strong"/>
          <w:rFonts w:ascii="Arial" w:hAnsi="Arial" w:cs="Arial"/>
          <w:sz w:val="28"/>
          <w:szCs w:val="28"/>
          <w:lang w:val="el-GR"/>
        </w:rPr>
      </w:pPr>
      <w:bookmarkStart w:id="0" w:name="_GoBack"/>
      <w:bookmarkEnd w:id="0"/>
      <w:r>
        <w:rPr>
          <w:rStyle w:val="Emphasis"/>
          <w:rFonts w:cs="Arial" w:ascii="Arial" w:hAnsi="Arial"/>
          <w:b/>
          <w:bCs/>
          <w:i w:val="false"/>
          <w:iCs w:val="false"/>
          <w:color w:val="C9211E"/>
          <w:sz w:val="40"/>
          <w:szCs w:val="40"/>
          <w:lang w:val="el-GR"/>
        </w:rPr>
        <w:t>Τα μόρια είναι ομάδες ατόμων με καθορισμένη γεωμετρική διάταξη στο χώρο και είναι ηλεκτρικά ουδέτερα.</w:t>
      </w:r>
    </w:p>
    <w:p>
      <w:pPr>
        <w:pStyle w:val="Normal"/>
        <w:spacing w:lineRule="auto" w:line="360" w:before="0" w:after="200"/>
        <w:ind w:left="720" w:hanging="0"/>
        <w:rPr>
          <w:rStyle w:val="Strong"/>
          <w:rFonts w:ascii="Arial" w:hAnsi="Arial" w:cs="Arial"/>
          <w:sz w:val="28"/>
          <w:szCs w:val="28"/>
          <w:lang w:val="el-GR"/>
        </w:rPr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876935</wp:posOffset>
            </wp:positionH>
            <wp:positionV relativeFrom="paragraph">
              <wp:posOffset>-42545</wp:posOffset>
            </wp:positionV>
            <wp:extent cx="4695825" cy="4238625"/>
            <wp:effectExtent l="0" t="0" r="0" b="0"/>
            <wp:wrapSquare wrapText="largest"/>
            <wp:docPr id="1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200"/>
        <w:ind w:left="720" w:hanging="0"/>
        <w:rPr>
          <w:rStyle w:val="Strong"/>
          <w:rFonts w:ascii="Arial" w:hAnsi="Arial" w:cs="Arial"/>
          <w:sz w:val="28"/>
          <w:szCs w:val="28"/>
          <w:lang w:val="el-GR"/>
        </w:rPr>
      </w:pPr>
      <w:r>
        <w:rPr/>
      </w:r>
    </w:p>
    <w:p>
      <w:pPr>
        <w:pStyle w:val="Normal"/>
        <w:spacing w:lineRule="auto" w:line="360" w:before="0" w:after="200"/>
        <w:ind w:left="720" w:hanging="0"/>
        <w:rPr>
          <w:rStyle w:val="Strong"/>
          <w:rFonts w:ascii="Arial" w:hAnsi="Arial" w:cs="Arial"/>
          <w:sz w:val="28"/>
          <w:szCs w:val="28"/>
          <w:lang w:val="el-GR"/>
        </w:rPr>
      </w:pPr>
      <w:r>
        <w:rPr/>
      </w:r>
    </w:p>
    <w:p>
      <w:pPr>
        <w:pStyle w:val="Normal"/>
        <w:spacing w:lineRule="auto" w:line="360" w:before="0" w:after="200"/>
        <w:ind w:left="720" w:hanging="0"/>
        <w:rPr>
          <w:rStyle w:val="Strong"/>
          <w:rFonts w:ascii="Arial" w:hAnsi="Arial" w:cs="Arial"/>
          <w:sz w:val="28"/>
          <w:szCs w:val="28"/>
          <w:lang w:val="el-GR"/>
        </w:rPr>
      </w:pPr>
      <w:r>
        <w:rPr/>
      </w:r>
    </w:p>
    <w:p>
      <w:pPr>
        <w:pStyle w:val="Normal"/>
        <w:spacing w:lineRule="auto" w:line="360" w:before="0" w:after="200"/>
        <w:ind w:left="720" w:hanging="0"/>
        <w:rPr>
          <w:rStyle w:val="Strong"/>
          <w:rFonts w:ascii="Arial" w:hAnsi="Arial" w:cs="Arial"/>
          <w:sz w:val="28"/>
          <w:szCs w:val="28"/>
          <w:lang w:val="el-GR"/>
        </w:rPr>
      </w:pPr>
      <w:r>
        <w:rPr/>
      </w:r>
    </w:p>
    <w:p>
      <w:pPr>
        <w:pStyle w:val="Normal"/>
        <w:spacing w:lineRule="auto" w:line="360" w:before="0" w:after="200"/>
        <w:ind w:left="720" w:hanging="0"/>
        <w:rPr>
          <w:rStyle w:val="Strong"/>
          <w:rFonts w:ascii="Arial" w:hAnsi="Arial" w:cs="Arial"/>
          <w:sz w:val="28"/>
          <w:szCs w:val="28"/>
          <w:lang w:val="el-GR"/>
        </w:rPr>
      </w:pPr>
      <w:r>
        <w:rPr/>
      </w:r>
    </w:p>
    <w:p>
      <w:pPr>
        <w:pStyle w:val="Normal"/>
        <w:spacing w:lineRule="auto" w:line="360" w:before="0" w:after="200"/>
        <w:ind w:left="720" w:hanging="0"/>
        <w:rPr>
          <w:rStyle w:val="Strong"/>
          <w:rFonts w:ascii="Arial" w:hAnsi="Arial" w:cs="Arial"/>
          <w:sz w:val="28"/>
          <w:szCs w:val="28"/>
          <w:lang w:val="el-GR"/>
        </w:rPr>
      </w:pPr>
      <w:r>
        <w:rPr/>
      </w:r>
    </w:p>
    <w:p>
      <w:pPr>
        <w:pStyle w:val="Normal"/>
        <w:spacing w:lineRule="auto" w:line="360" w:before="0" w:after="200"/>
        <w:ind w:left="720" w:hanging="0"/>
        <w:rPr>
          <w:rStyle w:val="Strong"/>
          <w:rFonts w:ascii="Arial" w:hAnsi="Arial" w:cs="Arial"/>
          <w:sz w:val="28"/>
          <w:szCs w:val="28"/>
          <w:lang w:val="el-GR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720" w:hanging="0"/>
        <w:rPr/>
      </w:pP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sz w:val="24"/>
          <w:szCs w:val="24"/>
          <w:lang w:val="el-GR"/>
        </w:rPr>
        <w:t>Μοριακά μοντέλα των στοιχείων: υδρογόνου (Η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position w:val="-2"/>
          <w:sz w:val="24"/>
          <w:szCs w:val="24"/>
          <w:lang w:val="el-GR"/>
        </w:rPr>
        <w:t>2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sz w:val="24"/>
          <w:szCs w:val="24"/>
          <w:lang w:val="el-GR"/>
        </w:rPr>
        <w:t>), οξυγόνου (Ο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position w:val="-2"/>
          <w:sz w:val="24"/>
          <w:szCs w:val="24"/>
          <w:lang w:val="el-GR"/>
        </w:rPr>
        <w:t>2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sz w:val="24"/>
          <w:szCs w:val="24"/>
          <w:lang w:val="el-GR"/>
        </w:rPr>
        <w:t>), και των ενώσεων: νερού (Η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position w:val="-2"/>
          <w:sz w:val="24"/>
          <w:szCs w:val="24"/>
          <w:lang w:val="el-GR"/>
        </w:rPr>
        <w:t>2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sz w:val="24"/>
          <w:szCs w:val="24"/>
          <w:lang w:val="el-GR"/>
        </w:rPr>
        <w:t>O), διοξειδίου του άνθρακα (CO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position w:val="-2"/>
          <w:sz w:val="24"/>
          <w:szCs w:val="24"/>
          <w:lang w:val="el-GR"/>
        </w:rPr>
        <w:t>2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sz w:val="24"/>
          <w:szCs w:val="24"/>
          <w:lang w:val="el-GR"/>
        </w:rPr>
        <w:t>) και οινοπνεύματος (C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position w:val="-2"/>
          <w:sz w:val="24"/>
          <w:szCs w:val="24"/>
          <w:lang w:val="el-GR"/>
        </w:rPr>
        <w:t>2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sz w:val="24"/>
          <w:szCs w:val="24"/>
          <w:lang w:val="el-GR"/>
        </w:rPr>
        <w:t>H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position w:val="-2"/>
          <w:sz w:val="24"/>
          <w:szCs w:val="24"/>
          <w:lang w:val="el-GR"/>
        </w:rPr>
        <w:t>5</w:t>
      </w:r>
      <w:r>
        <w:rPr>
          <w:rStyle w:val="Emphasis"/>
          <w:rFonts w:cs="Arial" w:ascii="Arial" w:hAnsi="Arial"/>
          <w:b/>
          <w:bCs/>
          <w:i w:val="false"/>
          <w:iCs w:val="false"/>
          <w:color w:val="00008B"/>
          <w:sz w:val="24"/>
          <w:szCs w:val="24"/>
          <w:lang w:val="el-GR"/>
        </w:rPr>
        <w:t>OH).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sz w:val="28"/>
          <w:szCs w:val="28"/>
          <w:lang w:val="el-GR" w:eastAsia="en-GB"/>
        </w:rPr>
      </w:pPr>
      <w:r>
        <w:rPr>
          <w:rFonts w:eastAsia="Times New Roman" w:cs="Arial" w:ascii="Arial" w:hAnsi="Arial"/>
          <w:sz w:val="28"/>
          <w:szCs w:val="28"/>
          <w:lang w:val="el-GR" w:eastAsia="en-GB"/>
        </w:rPr>
      </w:r>
    </w:p>
    <w:p>
      <w:pPr>
        <w:pStyle w:val="Normal"/>
        <w:numPr>
          <w:ilvl w:val="0"/>
          <w:numId w:val="0"/>
        </w:numPr>
        <w:spacing w:lineRule="auto" w:line="360" w:beforeAutospacing="1" w:after="0"/>
        <w:ind w:left="720" w:hanging="0"/>
        <w:rPr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color w:val="C9211E"/>
          <w:sz w:val="56"/>
          <w:szCs w:val="56"/>
          <w:u w:val="single"/>
          <w:lang w:val="el-GR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44450</wp:posOffset>
            </wp:positionH>
            <wp:positionV relativeFrom="paragraph">
              <wp:posOffset>235585</wp:posOffset>
            </wp:positionV>
            <wp:extent cx="6557645" cy="3284855"/>
            <wp:effectExtent l="0" t="0" r="0" b="0"/>
            <wp:wrapSquare wrapText="largest"/>
            <wp:docPr id="2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rPr/>
      </w:pPr>
      <w:r>
        <w:rPr>
          <w:rFonts w:cs="Arial" w:ascii="Arial" w:hAnsi="Arial"/>
          <w:b/>
          <w:bCs/>
          <w:color w:val="C9211E"/>
          <w:sz w:val="56"/>
          <w:szCs w:val="56"/>
          <w:u w:val="single"/>
          <w:lang w:val="el-GR"/>
        </w:rPr>
        <w:t>Ιόντα</w:t>
      </w:r>
      <w:r>
        <w:rPr>
          <w:rFonts w:cs="Arial" w:ascii="Arial" w:hAnsi="Arial"/>
          <w:b/>
          <w:bCs/>
          <w:color w:val="C9211E"/>
          <w:sz w:val="52"/>
          <w:szCs w:val="52"/>
          <w:lang w:val="el-GR"/>
        </w:rPr>
        <w:t xml:space="preserve"> 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:    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</w:t>
      </w:r>
      <w:r>
        <w:rPr>
          <w:rFonts w:eastAsia="Times New Roman" w:cs="Arial" w:ascii="Arial" w:hAnsi="Arial"/>
          <w:b/>
          <w:bCs/>
          <w:sz w:val="40"/>
          <w:szCs w:val="40"/>
          <w:lang w:val="el-GR" w:eastAsia="en-GB"/>
        </w:rPr>
        <w:t xml:space="preserve">Όταν </w:t>
      </w:r>
      <w:hyperlink r:id="rId7" w:tgtFrame="Άτομο">
        <w:r>
          <w:rPr>
            <w:rFonts w:eastAsia="Times New Roman" w:cs="Arial" w:ascii="Arial" w:hAnsi="Arial"/>
            <w:b/>
            <w:bCs/>
            <w:color w:val="0000FF"/>
            <w:sz w:val="40"/>
            <w:szCs w:val="40"/>
            <w:u w:val="single"/>
            <w:lang w:val="el-GR" w:eastAsia="en-GB"/>
          </w:rPr>
          <w:t>άτομα</w:t>
        </w:r>
      </w:hyperlink>
      <w:r>
        <w:rPr>
          <w:rFonts w:eastAsia="Times New Roman" w:cs="Arial" w:ascii="Arial" w:hAnsi="Arial"/>
          <w:b/>
          <w:bCs/>
          <w:sz w:val="40"/>
          <w:szCs w:val="40"/>
          <w:lang w:val="el-GR" w:eastAsia="en-GB"/>
        </w:rPr>
        <w:t xml:space="preserve"> αποκτήσουν επιπλέον </w:t>
      </w:r>
      <w:hyperlink r:id="rId8" w:tgtFrame="Ηλεκτρόνιο">
        <w:r>
          <w:rPr>
            <w:rFonts w:eastAsia="Times New Roman" w:cs="Arial" w:ascii="Arial" w:hAnsi="Arial"/>
            <w:b/>
            <w:bCs/>
            <w:color w:val="0000FF"/>
            <w:sz w:val="40"/>
            <w:szCs w:val="40"/>
            <w:u w:val="single"/>
            <w:lang w:val="el-GR" w:eastAsia="en-GB"/>
          </w:rPr>
          <w:t>ηλεκτρόνια</w:t>
        </w:r>
      </w:hyperlink>
      <w:r>
        <w:rPr>
          <w:rFonts w:eastAsia="Times New Roman" w:cs="Arial" w:ascii="Arial" w:hAnsi="Arial"/>
          <w:b/>
          <w:bCs/>
          <w:sz w:val="40"/>
          <w:szCs w:val="40"/>
          <w:lang w:val="el-GR" w:eastAsia="en-GB"/>
        </w:rPr>
        <w:t xml:space="preserve"> τότε παύουν να είναι ουδέτερα και σχηματίζουν </w:t>
      </w:r>
      <w:r>
        <w:rPr>
          <w:rFonts w:eastAsia="Times New Roman" w:cs="Arial" w:ascii="Arial" w:hAnsi="Arial"/>
          <w:b/>
          <w:bCs/>
          <w:color w:val="C9211E"/>
          <w:sz w:val="40"/>
          <w:szCs w:val="40"/>
          <w:lang w:val="el-GR" w:eastAsia="en-GB"/>
        </w:rPr>
        <w:t xml:space="preserve">ιόντα </w:t>
      </w:r>
      <w:r>
        <w:rPr>
          <w:rFonts w:eastAsia="Times New Roman" w:cs="Arial" w:ascii="Arial" w:hAnsi="Arial"/>
          <w:b/>
          <w:bCs/>
          <w:sz w:val="40"/>
          <w:szCs w:val="40"/>
          <w:lang w:val="el-GR" w:eastAsia="en-GB"/>
        </w:rPr>
        <w:t xml:space="preserve">με αρνητικά </w:t>
      </w:r>
      <w:hyperlink r:id="rId9" w:tgtFrame="Ηλεκτρικό φορτίο">
        <w:r>
          <w:rPr>
            <w:rFonts w:eastAsia="Times New Roman" w:cs="Arial" w:ascii="Arial" w:hAnsi="Arial"/>
            <w:b/>
            <w:bCs/>
            <w:color w:val="0000FF"/>
            <w:sz w:val="40"/>
            <w:szCs w:val="40"/>
            <w:u w:val="single"/>
            <w:lang w:val="el-GR" w:eastAsia="en-GB"/>
          </w:rPr>
          <w:t>ηλεκτρικά φορτία</w:t>
        </w:r>
      </w:hyperlink>
      <w:r>
        <w:rPr>
          <w:rFonts w:eastAsia="Times New Roman" w:cs="Arial" w:ascii="Arial" w:hAnsi="Arial"/>
          <w:b/>
          <w:bCs/>
          <w:sz w:val="40"/>
          <w:szCs w:val="40"/>
          <w:lang w:val="el-GR" w:eastAsia="en-GB"/>
        </w:rPr>
        <w:t xml:space="preserve">. 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eastAsia="Times New Roman" w:cs="Arial" w:ascii="Arial" w:hAnsi="Arial"/>
          <w:b/>
          <w:bCs/>
          <w:sz w:val="40"/>
          <w:szCs w:val="40"/>
          <w:lang w:val="el-GR" w:eastAsia="en-GB"/>
        </w:rPr>
        <w:t xml:space="preserve">Αυτού του τύπου τα ιόντα ονομάζονται </w:t>
      </w:r>
      <w:r>
        <w:rPr>
          <w:rFonts w:eastAsia="Times New Roman" w:cs="Arial" w:ascii="Arial" w:hAnsi="Arial"/>
          <w:b/>
          <w:bCs/>
          <w:color w:val="C9211E"/>
          <w:sz w:val="40"/>
          <w:szCs w:val="40"/>
          <w:lang w:val="el-GR" w:eastAsia="en-GB"/>
        </w:rPr>
        <w:t xml:space="preserve">ανιόντα.   </w:t>
      </w:r>
      <w:r>
        <w:rPr>
          <w:rFonts w:eastAsia="Times New Roman" w:cs="Arial" w:ascii="Arial" w:hAnsi="Arial"/>
          <w:b/>
          <w:bCs/>
          <w:sz w:val="40"/>
          <w:szCs w:val="40"/>
          <w:lang w:val="el-GR" w:eastAsia="en-GB"/>
        </w:rPr>
        <w:t xml:space="preserve">                                                                                                   Αντίθετα όταν τα παραπάνω </w:t>
      </w:r>
      <w:r>
        <w:rPr>
          <w:rFonts w:eastAsia="Times New Roman" w:cs="Arial" w:ascii="Arial" w:hAnsi="Arial"/>
          <w:b/>
          <w:bCs/>
          <w:color w:val="00008B"/>
          <w:sz w:val="40"/>
          <w:szCs w:val="40"/>
          <w:u w:val="single"/>
          <w:lang w:val="el-GR" w:eastAsia="en-GB"/>
        </w:rPr>
        <w:t xml:space="preserve">άτομα χάσουν ηλεκτρόνια </w:t>
      </w:r>
      <w:r>
        <w:rPr>
          <w:rFonts w:eastAsia="Times New Roman" w:cs="Arial" w:ascii="Arial" w:hAnsi="Arial"/>
          <w:b/>
          <w:bCs/>
          <w:sz w:val="40"/>
          <w:szCs w:val="40"/>
          <w:lang w:val="el-GR" w:eastAsia="en-GB"/>
        </w:rPr>
        <w:t xml:space="preserve">τότε μετατρέπονται σε </w:t>
      </w:r>
      <w:r>
        <w:rPr>
          <w:rFonts w:eastAsia="Times New Roman" w:cs="Arial" w:ascii="Arial" w:hAnsi="Arial"/>
          <w:b/>
          <w:bCs/>
          <w:color w:val="C9211E"/>
          <w:sz w:val="40"/>
          <w:szCs w:val="40"/>
          <w:lang w:val="el-GR" w:eastAsia="en-GB"/>
        </w:rPr>
        <w:t>κατιόντα,</w:t>
      </w:r>
      <w:r>
        <w:rPr>
          <w:rFonts w:eastAsia="Times New Roman" w:cs="Arial" w:ascii="Arial" w:hAnsi="Arial"/>
          <w:b/>
          <w:bCs/>
          <w:sz w:val="40"/>
          <w:szCs w:val="40"/>
          <w:lang w:val="el-GR" w:eastAsia="en-GB"/>
        </w:rPr>
        <w:t xml:space="preserve"> δηλαδή με </w:t>
      </w:r>
      <w:r>
        <w:rPr>
          <w:rFonts w:eastAsia="Times New Roman" w:cs="Arial" w:ascii="Arial" w:hAnsi="Arial"/>
          <w:b/>
          <w:bCs/>
          <w:color w:val="00008B"/>
          <w:sz w:val="40"/>
          <w:szCs w:val="40"/>
          <w:u w:val="single"/>
          <w:lang w:val="el-GR" w:eastAsia="en-GB"/>
        </w:rPr>
        <w:t xml:space="preserve">θετικό ηλεκτρικό φορτίο. 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17310" cy="4812665"/>
            <wp:effectExtent l="0" t="0" r="0" b="0"/>
            <wp:wrapSquare wrapText="largest"/>
            <wp:docPr id="3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481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b/>
          <w:b/>
          <w:sz w:val="28"/>
          <w:szCs w:val="28"/>
          <w:lang w:val="el-GR"/>
        </w:rPr>
      </w:pPr>
      <w:r>
        <w:rPr>
          <w:rFonts w:cs="Arial" w:ascii="Arial" w:hAnsi="Arial"/>
          <w:b/>
          <w:sz w:val="28"/>
          <w:szCs w:val="28"/>
          <w:lang w:val="el-GR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316865</wp:posOffset>
            </wp:positionH>
            <wp:positionV relativeFrom="paragraph">
              <wp:posOffset>-54610</wp:posOffset>
            </wp:positionV>
            <wp:extent cx="6450330" cy="2799080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Πολλές χημικές ενώσες, όπως τα </w:t>
      </w:r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>άλατα,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αποτελούνται από</w:t>
      </w:r>
      <w:r>
        <w:rPr>
          <w:rFonts w:cs="Arial" w:ascii="Arial" w:hAnsi="Arial"/>
          <w:b/>
          <w:bCs/>
          <w:color w:val="FF0000"/>
          <w:sz w:val="40"/>
          <w:szCs w:val="40"/>
          <w:lang w:val="el-GR"/>
        </w:rPr>
        <w:t xml:space="preserve"> ιόντα αντίθετου φορτίου 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που συγκρατούνται με </w:t>
      </w:r>
      <w:hyperlink r:id="rId12" w:tgtFrame="Ετεροπολικός δεσμός">
        <w:r>
          <w:rPr>
            <w:rFonts w:cs="Arial" w:ascii="Arial" w:hAnsi="Arial"/>
            <w:b/>
            <w:bCs/>
            <w:color w:val="0000FF"/>
            <w:sz w:val="40"/>
            <w:szCs w:val="40"/>
            <w:u w:val="single"/>
            <w:lang w:val="el-GR"/>
          </w:rPr>
          <w:t>ετεροπολικούς</w:t>
        </w:r>
      </w:hyperlink>
      <w:r>
        <w:rPr>
          <w:rFonts w:cs="Arial" w:ascii="Arial" w:hAnsi="Arial"/>
          <w:b/>
          <w:bCs/>
          <w:sz w:val="40"/>
          <w:szCs w:val="40"/>
          <w:lang w:val="el-GR"/>
        </w:rPr>
        <w:t xml:space="preserve"> ή </w:t>
      </w:r>
      <w:r>
        <w:rPr>
          <w:rFonts w:cs="Arial" w:ascii="Arial" w:hAnsi="Arial"/>
          <w:b/>
          <w:bCs/>
          <w:color w:val="0000CD"/>
          <w:sz w:val="40"/>
          <w:szCs w:val="40"/>
          <w:u w:val="single"/>
          <w:lang w:val="el-GR"/>
        </w:rPr>
        <w:t>ιοντικούς δεσμούς.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Για παράδειγμα το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>χλωριούχο νάτριο,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το αλάτι που τρώμε, δεν αποτελείται από μόρια, αλλά από κατιόντα νατρίου </w:t>
      </w:r>
      <w:r>
        <w:rPr>
          <w:rFonts w:cs="Arial" w:ascii="Arial" w:hAnsi="Arial"/>
          <w:b/>
          <w:bCs/>
          <w:color w:val="C9211E"/>
          <w:sz w:val="40"/>
          <w:szCs w:val="40"/>
          <w:lang w:val="en-US"/>
        </w:rPr>
        <w:t>Na</w:t>
      </w:r>
      <w:r>
        <w:rPr>
          <w:rFonts w:cs="Arial" w:ascii="Arial" w:hAnsi="Arial"/>
          <w:b/>
          <w:bCs/>
          <w:sz w:val="40"/>
          <w:szCs w:val="40"/>
          <w:vertAlign w:val="superscript"/>
          <w:lang w:val="el-GR"/>
        </w:rPr>
        <w:t xml:space="preserve">+  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και ανιόντα χλωρίου </w:t>
      </w:r>
      <w:r>
        <w:rPr>
          <w:rFonts w:cs="Arial" w:ascii="Arial" w:hAnsi="Arial"/>
          <w:b/>
          <w:bCs/>
          <w:color w:val="C9211E"/>
          <w:sz w:val="40"/>
          <w:szCs w:val="40"/>
          <w:lang w:val="en-US"/>
        </w:rPr>
        <w:t>Cl</w:t>
      </w:r>
      <w:r>
        <w:rPr>
          <w:rFonts w:cs="Arial" w:ascii="Arial" w:hAnsi="Arial"/>
          <w:b/>
          <w:bCs/>
          <w:sz w:val="40"/>
          <w:szCs w:val="40"/>
          <w:vertAlign w:val="superscript"/>
          <w:lang w:val="en-US"/>
        </w:rPr>
        <w:t>-</w:t>
      </w:r>
      <w:r>
        <w:rPr>
          <w:rFonts w:cs="Arial" w:ascii="Arial" w:hAnsi="Arial"/>
          <w:b/>
          <w:bCs/>
          <w:position w:val="0"/>
          <w:sz w:val="40"/>
          <w:sz w:val="40"/>
          <w:szCs w:val="40"/>
          <w:vertAlign w:val="baseline"/>
          <w:lang w:val="en-US"/>
        </w:rPr>
        <w:t xml:space="preserve">, </w:t>
      </w:r>
      <w:r>
        <w:rPr>
          <w:rFonts w:cs="Arial" w:ascii="Arial" w:hAnsi="Arial"/>
          <w:b/>
          <w:bCs/>
          <w:position w:val="0"/>
          <w:sz w:val="40"/>
          <w:sz w:val="40"/>
          <w:szCs w:val="40"/>
          <w:vertAlign w:val="baseline"/>
          <w:lang w:val="el-GR"/>
        </w:rPr>
        <w:t>που συγκρατούνται μεταξύ τους,  γιατί έλκονται με  ηλεκτρικές δυνάμεις,  εξ αιτίας του αντίθετου φορτίου τους.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drawing>
          <wp:inline distT="0" distB="0" distL="0" distR="0">
            <wp:extent cx="1905000" cy="1905000"/>
            <wp:effectExtent l="0" t="0" r="0" b="0"/>
            <wp:docPr id="5" name="Picture 7" descr="https://upload.wikimedia.org/wikipedia/commons/thumb/d/db/NaCl-estructura_cristalina.svg/200px-NaCl-estructura_cristal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https://upload.wikimedia.org/wikipedia/commons/thumb/d/db/NaCl-estructura_cristalina.svg/200px-NaCl-estructura_cristalina.svg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lang w:val="el-GR"/>
        </w:rPr>
        <w:t xml:space="preserve">                                                                                                                  </w:t>
      </w:r>
      <w:r>
        <w:rPr>
          <w:rFonts w:cs="Arial" w:ascii="Arial" w:hAnsi="Arial"/>
          <w:b/>
          <w:lang w:val="el-GR"/>
        </w:rPr>
        <w:t>Κρυσταλλική δομή χλωριούχου νατρίου με</w:t>
      </w:r>
      <w:r>
        <w:rPr>
          <w:rFonts w:cs="Arial" w:ascii="Arial" w:hAnsi="Arial"/>
          <w:lang w:val="el-GR"/>
        </w:rPr>
        <w:t xml:space="preserve"> κατιόντα </w:t>
      </w:r>
      <w:r>
        <w:rPr>
          <w:rFonts w:cs="Arial" w:ascii="Arial" w:hAnsi="Arial"/>
          <w:sz w:val="28"/>
          <w:szCs w:val="28"/>
          <w:lang w:val="en-US"/>
        </w:rPr>
        <w:t>Na</w:t>
      </w:r>
      <w:r>
        <w:rPr>
          <w:rFonts w:cs="Arial" w:ascii="Arial" w:hAnsi="Arial"/>
          <w:sz w:val="28"/>
          <w:szCs w:val="28"/>
          <w:vertAlign w:val="superscript"/>
          <w:lang w:val="el-GR"/>
        </w:rPr>
        <w:t xml:space="preserve">+ </w:t>
      </w:r>
      <w:r>
        <w:rPr>
          <w:rFonts w:cs="Arial" w:ascii="Arial" w:hAnsi="Arial"/>
          <w:lang w:val="el-GR"/>
        </w:rPr>
        <w:t xml:space="preserve">και ανιόντα </w:t>
      </w:r>
      <w:r>
        <w:rPr>
          <w:rFonts w:cs="Arial" w:ascii="Arial" w:hAnsi="Arial"/>
          <w:sz w:val="28"/>
          <w:szCs w:val="28"/>
          <w:lang w:val="en-US"/>
        </w:rPr>
        <w:t>Cl</w:t>
      </w:r>
      <w:r>
        <w:rPr>
          <w:rFonts w:cs="Arial" w:ascii="Arial" w:hAnsi="Arial"/>
          <w:sz w:val="28"/>
          <w:szCs w:val="28"/>
          <w:lang w:val="el-GR"/>
        </w:rPr>
        <w:t xml:space="preserve"> </w:t>
      </w:r>
      <w:r>
        <w:rPr>
          <w:rFonts w:cs="Arial" w:ascii="Arial" w:hAnsi="Arial"/>
          <w:sz w:val="28"/>
          <w:szCs w:val="28"/>
          <w:vertAlign w:val="superscript"/>
          <w:lang w:val="el-GR"/>
        </w:rPr>
        <w:t xml:space="preserve">- 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cs="Arial" w:ascii="Arial" w:hAnsi="Arial"/>
          <w:b/>
          <w:lang w:val="el-GR"/>
        </w:rPr>
        <w:t>Η 1</w:t>
      </w:r>
      <w:r>
        <w:rPr>
          <w:rFonts w:cs="Arial" w:ascii="Arial" w:hAnsi="Arial"/>
          <w:b/>
          <w:vertAlign w:val="superscript"/>
          <w:lang w:val="el-GR"/>
        </w:rPr>
        <w:t>η</w:t>
      </w:r>
      <w:r>
        <w:rPr>
          <w:rFonts w:cs="Arial" w:ascii="Arial" w:hAnsi="Arial"/>
          <w:b/>
          <w:lang w:val="el-GR"/>
        </w:rPr>
        <w:t xml:space="preserve"> και η 3</w:t>
      </w:r>
      <w:r>
        <w:rPr>
          <w:rFonts w:cs="Arial" w:ascii="Arial" w:hAnsi="Arial"/>
          <w:b/>
          <w:vertAlign w:val="superscript"/>
          <w:lang w:val="el-GR"/>
        </w:rPr>
        <w:t>η</w:t>
      </w:r>
      <w:r>
        <w:rPr>
          <w:rFonts w:cs="Arial" w:ascii="Arial" w:hAnsi="Arial"/>
          <w:b/>
          <w:lang w:val="el-GR"/>
        </w:rPr>
        <w:t xml:space="preserve"> εικόνα πάρθηκαν από την ιστοσελίδα : </w:t>
      </w:r>
      <w:r>
        <w:rPr>
          <w:rFonts w:cs="Arial" w:ascii="Arial" w:hAnsi="Arial"/>
          <w:lang w:val="el-GR"/>
        </w:rPr>
        <w:t>Επιστημονικά ελληνικά   Ενότητα 14 – Χημεία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Fonts w:ascii="Arial" w:hAnsi="Arial"/>
          <w:b/>
          <w:b/>
          <w:bCs/>
          <w:sz w:val="36"/>
          <w:szCs w:val="36"/>
        </w:rPr>
      </w:pPr>
      <w:r>
        <w:rPr>
          <w:rStyle w:val="StrongEmphasis"/>
          <w:rFonts w:cs="" w:ascii="Arial" w:hAnsi="Arial" w:cstheme="minorBidi"/>
          <w:color w:val="C9211E"/>
          <w:sz w:val="40"/>
          <w:szCs w:val="40"/>
          <w:shd w:fill="DCDCDC" w:val="clear"/>
        </w:rPr>
        <w:t>Αγωγιμότητα διαλύματος μαγειρικού αλατιού</w:t>
      </w:r>
      <w:r>
        <w:rPr>
          <w:rFonts w:cs="" w:ascii="Arial" w:hAnsi="Arial" w:cstheme="minorBidi"/>
          <w:b/>
          <w:bCs/>
          <w:color w:val="C9211E"/>
          <w:sz w:val="40"/>
          <w:szCs w:val="40"/>
          <w:shd w:fill="DCDCDC" w:val="clear"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200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Γεμίζουμε ένα ποτήρι ζέσεως των 250 mL κατά τα δύο τρίτα με νερό (απιονισμένο) σιδερώματος. </w:t>
      </w:r>
    </w:p>
    <w:p>
      <w:pPr>
        <w:pStyle w:val="Normal"/>
        <w:numPr>
          <w:ilvl w:val="0"/>
          <w:numId w:val="3"/>
        </w:numPr>
        <w:spacing w:before="0" w:after="200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Φτιάχνουμε ένα ηλεκτρικό κύκλωμα που αποτελείται από μπαταρία, καλώδια, λαμπάκι, διακόπτη. </w:t>
      </w:r>
    </w:p>
    <w:p>
      <w:pPr>
        <w:pStyle w:val="Normal"/>
        <w:numPr>
          <w:ilvl w:val="0"/>
          <w:numId w:val="3"/>
        </w:numPr>
        <w:spacing w:before="0" w:after="200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Βάζουμε τα ηλεκτρόδια στο</w:t>
      </w:r>
      <w:r>
        <w:rPr>
          <w:rFonts w:ascii="Arial" w:hAnsi="Arial"/>
          <w:b/>
          <w:bCs/>
          <w:sz w:val="40"/>
          <w:szCs w:val="40"/>
          <w:lang w:val="el-GR"/>
        </w:rPr>
        <w:t xml:space="preserve"> ποτήρι με το απιονισμένο νερό.                                                                                            </w:t>
      </w:r>
      <w:r>
        <w:rPr>
          <w:rFonts w:ascii="Arial" w:hAnsi="Arial"/>
          <w:b/>
          <w:bCs/>
          <w:sz w:val="40"/>
          <w:szCs w:val="40"/>
        </w:rPr>
        <w:t xml:space="preserve">Κλείνουμε το διακόπτη και παρατηρούμε ότι το λαμπάκι δεν ανάβει. </w:t>
      </w:r>
    </w:p>
    <w:p>
      <w:pPr>
        <w:pStyle w:val="Normal"/>
        <w:numPr>
          <w:ilvl w:val="0"/>
          <w:numId w:val="3"/>
        </w:numPr>
        <w:spacing w:before="0" w:after="200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lang w:val="el-GR"/>
        </w:rPr>
        <w:t>Π</w:t>
      </w:r>
      <w:r>
        <w:rPr>
          <w:rFonts w:ascii="Arial" w:hAnsi="Arial"/>
          <w:b/>
          <w:bCs/>
          <w:sz w:val="40"/>
          <w:szCs w:val="40"/>
        </w:rPr>
        <w:t xml:space="preserve">ροσθέτουμε δύο κουταλιές αλάτι  </w:t>
      </w:r>
      <w:r>
        <w:rPr>
          <w:rFonts w:ascii="Arial" w:hAnsi="Arial"/>
          <w:b/>
          <w:bCs/>
          <w:sz w:val="40"/>
          <w:szCs w:val="40"/>
          <w:lang w:val="el-GR"/>
        </w:rPr>
        <w:t>σ</w:t>
      </w:r>
      <w:r>
        <w:rPr>
          <w:rFonts w:ascii="Arial" w:hAnsi="Arial"/>
          <w:b/>
          <w:bCs/>
          <w:sz w:val="40"/>
          <w:szCs w:val="40"/>
        </w:rPr>
        <w:t xml:space="preserve">το ποτήρι ζέσεως, και ανακατεύουμε.                                                                    Βάζουμε </w:t>
      </w:r>
      <w:r>
        <w:rPr>
          <w:rFonts w:ascii="Arial" w:hAnsi="Arial"/>
          <w:b/>
          <w:bCs/>
          <w:sz w:val="40"/>
          <w:szCs w:val="40"/>
          <w:lang w:val="el-GR"/>
        </w:rPr>
        <w:t xml:space="preserve">ξανά </w:t>
      </w:r>
      <w:r>
        <w:rPr>
          <w:rFonts w:ascii="Arial" w:hAnsi="Arial"/>
          <w:b/>
          <w:bCs/>
          <w:sz w:val="40"/>
          <w:szCs w:val="40"/>
        </w:rPr>
        <w:t xml:space="preserve">τα ηλεκτρόδια στο διάλυμα, χωρίς να ακουμπάνε μεταξύ τους, και παρατηρούμε ότι το λαμπάκι ανάβει.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StrongEmphasis"/>
          <w:sz w:val="40"/>
          <w:szCs w:val="40"/>
        </w:rPr>
      </w:pPr>
      <w:r>
        <w:rPr>
          <w:sz w:val="40"/>
          <w:szCs w:val="4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525145</wp:posOffset>
            </wp:positionH>
            <wp:positionV relativeFrom="paragraph">
              <wp:posOffset>5715</wp:posOffset>
            </wp:positionV>
            <wp:extent cx="6044565" cy="3156585"/>
            <wp:effectExtent l="0" t="0" r="0" b="0"/>
            <wp:wrapSquare wrapText="largest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508635</wp:posOffset>
            </wp:positionH>
            <wp:positionV relativeFrom="paragraph">
              <wp:posOffset>3338195</wp:posOffset>
            </wp:positionV>
            <wp:extent cx="5074920" cy="3034030"/>
            <wp:effectExtent l="0" t="0" r="0" b="0"/>
            <wp:wrapSquare wrapText="largest"/>
            <wp:docPr id="7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StrongEmphasis"/>
          <w:sz w:val="40"/>
          <w:szCs w:val="40"/>
          <w:lang w:val="el-GR"/>
        </w:rPr>
      </w:pPr>
      <w:r>
        <w:rPr>
          <w:sz w:val="40"/>
          <w:szCs w:val="40"/>
          <w:lang w:val="el-GR"/>
        </w:rPr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StrongEmphasis"/>
          <w:sz w:val="40"/>
          <w:szCs w:val="40"/>
          <w:lang w:val="el-GR"/>
        </w:rPr>
      </w:pPr>
      <w:r>
        <w:rPr>
          <w:sz w:val="40"/>
          <w:szCs w:val="40"/>
          <w:lang w:val="el-GR"/>
        </w:rPr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StrongEmphasis"/>
          <w:sz w:val="40"/>
          <w:szCs w:val="40"/>
          <w:lang w:val="el-GR"/>
        </w:rPr>
      </w:pPr>
      <w:r>
        <w:rPr>
          <w:sz w:val="40"/>
          <w:szCs w:val="40"/>
          <w:lang w:val="el-GR"/>
        </w:rPr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StrongEmphasis"/>
          <w:sz w:val="40"/>
          <w:szCs w:val="40"/>
          <w:lang w:val="el-GR"/>
        </w:rPr>
      </w:pPr>
      <w:r>
        <w:rPr>
          <w:sz w:val="40"/>
          <w:szCs w:val="40"/>
          <w:lang w:val="el-GR"/>
        </w:rPr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StrongEmphasis"/>
          <w:sz w:val="40"/>
          <w:szCs w:val="40"/>
          <w:lang w:val="el-GR"/>
        </w:rPr>
      </w:pPr>
      <w:r>
        <w:rPr>
          <w:sz w:val="40"/>
          <w:szCs w:val="40"/>
          <w:lang w:val="el-GR"/>
        </w:rPr>
      </w:r>
    </w:p>
    <w:p>
      <w:pPr>
        <w:pStyle w:val="Normal"/>
        <w:numPr>
          <w:ilvl w:val="0"/>
          <w:numId w:val="3"/>
        </w:numPr>
        <w:spacing w:before="0" w:after="200"/>
        <w:rPr/>
      </w:pPr>
      <w:r>
        <w:rPr>
          <w:rStyle w:val="StrongEmphasis"/>
          <w:rFonts w:ascii="Arial" w:hAnsi="Arial"/>
          <w:color w:val="C9211E"/>
          <w:sz w:val="40"/>
          <w:szCs w:val="40"/>
          <w:lang w:val="el-GR"/>
        </w:rPr>
        <w:t xml:space="preserve">Το </w:t>
      </w:r>
      <w:r>
        <w:rPr>
          <w:rStyle w:val="StrongEmphasis"/>
          <w:rFonts w:ascii="Arial" w:hAnsi="Arial"/>
          <w:color w:val="C9211E"/>
          <w:sz w:val="40"/>
          <w:szCs w:val="40"/>
        </w:rPr>
        <w:t>ηλεκτρικό ρεύμα περνά μέσα από το διάλυμα του αλατιού.</w:t>
      </w:r>
      <w:r>
        <w:rPr>
          <w:rStyle w:val="StrongEmphasis"/>
          <w:rFonts w:ascii="Arial" w:hAnsi="Arial"/>
          <w:sz w:val="40"/>
          <w:szCs w:val="40"/>
        </w:rPr>
        <w:t xml:space="preserve">                                                                                              Το διάλυμα έχει ηλεκτρική αγωγιμότητα </w:t>
      </w:r>
      <w:r>
        <w:rPr>
          <w:rStyle w:val="StrongEmphasis"/>
          <w:rFonts w:ascii="Arial" w:hAnsi="Arial"/>
          <w:sz w:val="40"/>
          <w:szCs w:val="40"/>
          <w:lang w:val="el-GR"/>
        </w:rPr>
        <w:t xml:space="preserve">γιατί δεν αποτελείται μόνο από </w:t>
      </w:r>
      <w:r>
        <w:rPr>
          <w:rStyle w:val="StrongEmphasis"/>
          <w:rFonts w:ascii="Arial" w:hAnsi="Arial"/>
          <w:color w:val="C9211E"/>
          <w:sz w:val="40"/>
          <w:szCs w:val="40"/>
          <w:lang w:val="el-GR"/>
        </w:rPr>
        <w:t>μόρια νερού, που είναι ηλεκτρικά ουδέτερα</w:t>
      </w:r>
      <w:r>
        <w:rPr>
          <w:rStyle w:val="StrongEmphasis"/>
          <w:rFonts w:ascii="Arial" w:hAnsi="Arial"/>
          <w:sz w:val="40"/>
          <w:szCs w:val="40"/>
          <w:lang w:val="el-GR"/>
        </w:rPr>
        <w:t>, αλλά και από αλάτι.</w:t>
      </w:r>
    </w:p>
    <w:p>
      <w:pPr>
        <w:pStyle w:val="Normal"/>
        <w:numPr>
          <w:ilvl w:val="0"/>
          <w:numId w:val="3"/>
        </w:numPr>
        <w:spacing w:before="0" w:after="200"/>
        <w:rPr/>
      </w:pPr>
      <w:r>
        <w:rPr>
          <w:rStyle w:val="StrongEmphasis"/>
          <w:rFonts w:ascii="Arial" w:hAnsi="Arial"/>
          <w:sz w:val="40"/>
          <w:szCs w:val="40"/>
        </w:rPr>
        <w:t>Τ</w:t>
      </w:r>
      <w:r>
        <w:rPr>
          <w:rStyle w:val="StrongEmphasis"/>
          <w:rFonts w:ascii="Arial" w:hAnsi="Arial"/>
          <w:sz w:val="40"/>
          <w:szCs w:val="40"/>
          <w:lang w:val="el-GR"/>
        </w:rPr>
        <w:t>ο αλάτι είναι</w:t>
      </w:r>
      <w:r>
        <w:rPr>
          <w:rStyle w:val="StrongEmphasis"/>
          <w:rFonts w:ascii="Arial" w:hAnsi="Arial"/>
          <w:color w:val="C9211E"/>
          <w:sz w:val="40"/>
          <w:szCs w:val="40"/>
          <w:lang w:val="el-GR"/>
        </w:rPr>
        <w:t xml:space="preserve"> ιοντική ένωση</w:t>
      </w:r>
      <w:r>
        <w:rPr>
          <w:rStyle w:val="StrongEmphasis"/>
          <w:rFonts w:ascii="Arial" w:hAnsi="Arial"/>
          <w:sz w:val="40"/>
          <w:szCs w:val="40"/>
          <w:lang w:val="el-GR"/>
        </w:rPr>
        <w:t>.                                                     Δεν αποτελείται από μόρια αλλά από ιόντα.</w:t>
      </w:r>
    </w:p>
    <w:p>
      <w:pPr>
        <w:pStyle w:val="Normal"/>
        <w:numPr>
          <w:ilvl w:val="0"/>
          <w:numId w:val="3"/>
        </w:numPr>
        <w:spacing w:before="0" w:after="200"/>
        <w:rPr/>
      </w:pPr>
      <w:r>
        <w:rPr>
          <w:rStyle w:val="StrongEmphasis"/>
          <w:rFonts w:ascii="Arial" w:hAnsi="Arial"/>
          <w:sz w:val="40"/>
          <w:szCs w:val="40"/>
          <w:lang w:val="el-GR"/>
        </w:rPr>
        <w:t xml:space="preserve">Αποτελείται από </w:t>
      </w:r>
      <w:r>
        <w:rPr>
          <w:rStyle w:val="StrongEmphasis"/>
          <w:rFonts w:ascii="Arial" w:hAnsi="Arial"/>
          <w:color w:val="C9211E"/>
          <w:sz w:val="40"/>
          <w:szCs w:val="40"/>
        </w:rPr>
        <w:t>κατιόντ</w:t>
      </w:r>
      <w:r>
        <w:rPr>
          <w:rStyle w:val="StrongEmphasis"/>
          <w:rFonts w:ascii="Arial" w:hAnsi="Arial"/>
          <w:color w:val="C9211E"/>
          <w:sz w:val="40"/>
          <w:szCs w:val="40"/>
          <w:lang w:val="el-GR"/>
        </w:rPr>
        <w:t>α</w:t>
      </w:r>
      <w:r>
        <w:rPr>
          <w:rStyle w:val="StrongEmphasis"/>
          <w:rFonts w:ascii="Arial" w:hAnsi="Arial"/>
          <w:color w:val="C9211E"/>
          <w:sz w:val="40"/>
          <w:szCs w:val="40"/>
        </w:rPr>
        <w:t xml:space="preserve"> νατρίου</w:t>
      </w:r>
      <w:r>
        <w:rPr>
          <w:rStyle w:val="StrongEmphasis"/>
          <w:rFonts w:ascii="Arial" w:hAnsi="Arial"/>
          <w:sz w:val="40"/>
          <w:szCs w:val="40"/>
        </w:rPr>
        <w:t xml:space="preserve"> και  </w:t>
      </w:r>
      <w:r>
        <w:rPr>
          <w:rStyle w:val="StrongEmphasis"/>
          <w:rFonts w:ascii="Arial" w:hAnsi="Arial"/>
          <w:color w:val="C9211E"/>
          <w:sz w:val="40"/>
          <w:szCs w:val="40"/>
        </w:rPr>
        <w:t>ανιόντ</w:t>
      </w:r>
      <w:r>
        <w:rPr>
          <w:rStyle w:val="StrongEmphasis"/>
          <w:rFonts w:ascii="Arial" w:hAnsi="Arial"/>
          <w:color w:val="C9211E"/>
          <w:sz w:val="40"/>
          <w:szCs w:val="40"/>
          <w:lang w:val="el-GR"/>
        </w:rPr>
        <w:t>α</w:t>
      </w:r>
      <w:r>
        <w:rPr>
          <w:rStyle w:val="StrongEmphasis"/>
          <w:rFonts w:ascii="Arial" w:hAnsi="Arial"/>
          <w:color w:val="C9211E"/>
          <w:sz w:val="40"/>
          <w:szCs w:val="40"/>
        </w:rPr>
        <w:t xml:space="preserve"> χλωρίου,</w:t>
      </w:r>
      <w:r>
        <w:rPr>
          <w:rStyle w:val="StrongEmphasis"/>
          <w:rFonts w:ascii="Arial" w:hAnsi="Arial"/>
          <w:sz w:val="40"/>
          <w:szCs w:val="40"/>
        </w:rPr>
        <w:t xml:space="preserve"> </w:t>
      </w:r>
      <w:r>
        <w:rPr>
          <w:rStyle w:val="StrongEmphasis"/>
          <w:rFonts w:ascii="Arial" w:hAnsi="Arial"/>
          <w:sz w:val="40"/>
          <w:szCs w:val="40"/>
          <w:lang w:val="el-GR"/>
        </w:rPr>
        <w:t>τα οποία κινούνται</w:t>
      </w:r>
      <w:r>
        <w:rPr>
          <w:rStyle w:val="StrongEmphasis"/>
          <w:rFonts w:ascii="Arial" w:hAnsi="Arial"/>
          <w:sz w:val="40"/>
          <w:szCs w:val="40"/>
        </w:rPr>
        <w:t xml:space="preserve"> </w:t>
      </w:r>
      <w:r>
        <w:rPr>
          <w:rStyle w:val="StrongEmphasis"/>
          <w:rFonts w:ascii="Arial" w:hAnsi="Arial"/>
          <w:sz w:val="40"/>
          <w:szCs w:val="40"/>
          <w:lang w:val="el-GR"/>
        </w:rPr>
        <w:t>προς τους πόλους της πηγής. Τα κατιόντα νατρίου, που είναι θετικά σωματίδια κινούνται  προς τον αρνητικό πόλο και τα ανιόντα χλωρίου,  που είναι αρνητικά σωματίδια,  προς τον θετικό πόλο.</w:t>
      </w:r>
    </w:p>
    <w:p>
      <w:pPr>
        <w:pStyle w:val="Normal"/>
        <w:spacing w:before="0" w:after="200"/>
        <w:rPr>
          <w:rStyle w:val="StrongEmphasis"/>
          <w:rFonts w:ascii="Arial" w:hAnsi="Arial"/>
          <w:sz w:val="40"/>
          <w:szCs w:val="40"/>
          <w:lang w:val="el-GR"/>
        </w:rPr>
      </w:pPr>
      <w:r>
        <w:rPr/>
      </w:r>
    </w:p>
    <w:p>
      <w:pPr>
        <w:pStyle w:val="Normal"/>
        <w:spacing w:before="0" w:after="200"/>
        <w:rPr/>
      </w:pPr>
      <w:r>
        <w:rPr>
          <w:rStyle w:val="StrongEmphasis"/>
          <w:rFonts w:ascii="Arial" w:hAnsi="Arial" w:cstheme="minorBidi"/>
          <w:color w:val="C9211E"/>
          <w:sz w:val="40"/>
          <w:szCs w:val="40"/>
          <w:shd w:fill="DCDCDC" w:val="clear"/>
          <w:lang w:val="el-GR"/>
        </w:rPr>
        <w:t>ΤΟ ΚΑΤΙΟΝ ΥΔΡΟΓΟΝΟΥ</w:t>
      </w:r>
    </w:p>
    <w:p>
      <w:pPr>
        <w:pStyle w:val="Normal"/>
        <w:spacing w:before="0" w:after="200"/>
        <w:rPr/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79375</wp:posOffset>
            </wp:positionH>
            <wp:positionV relativeFrom="paragraph">
              <wp:posOffset>-48895</wp:posOffset>
            </wp:positionV>
            <wp:extent cx="1714500" cy="1840865"/>
            <wp:effectExtent l="0" t="0" r="0" b="0"/>
            <wp:wrapSquare wrapText="largest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Arial" w:hAnsi="Arial"/>
          <w:sz w:val="40"/>
          <w:szCs w:val="40"/>
          <w:lang w:val="el-GR"/>
        </w:rPr>
        <w:t xml:space="preserve">Όταν το άτομο του υδρογόνου χάσει το μοναδικό του ηλεκτρόνιο, μετατρέπεται σε κατιόν υδρογόνου         </w:t>
      </w:r>
      <w:r>
        <w:rPr>
          <w:rStyle w:val="StrongEmphasis"/>
          <w:rFonts w:ascii="Arial" w:hAnsi="Arial"/>
          <w:color w:val="C9211E"/>
          <w:sz w:val="80"/>
          <w:szCs w:val="80"/>
          <w:lang w:val="el-GR"/>
        </w:rPr>
        <w:t>Η</w:t>
      </w:r>
      <w:r>
        <w:rPr>
          <w:rStyle w:val="StrongEmphasis"/>
          <w:rFonts w:ascii="Arial" w:hAnsi="Arial"/>
          <w:color w:val="C9211E"/>
          <w:sz w:val="80"/>
          <w:szCs w:val="80"/>
          <w:vertAlign w:val="superscript"/>
          <w:lang w:val="el-GR"/>
        </w:rPr>
        <w:t>+</w:t>
      </w:r>
    </w:p>
    <w:p>
      <w:pPr>
        <w:pStyle w:val="Normal"/>
        <w:spacing w:before="0" w:after="200"/>
        <w:rPr>
          <w:rStyle w:val="StrongEmphasis"/>
          <w:rFonts w:ascii="Arial" w:hAnsi="Arial"/>
          <w:sz w:val="40"/>
          <w:szCs w:val="40"/>
          <w:lang w:val="el-GR"/>
        </w:rPr>
      </w:pPr>
      <w:r>
        <w:rPr/>
      </w:r>
    </w:p>
    <w:p>
      <w:pPr>
        <w:pStyle w:val="Normal"/>
        <w:spacing w:before="0" w:after="200"/>
        <w:rPr>
          <w:rStyle w:val="StrongEmphasis"/>
          <w:rFonts w:ascii="Arial" w:hAnsi="Arial"/>
          <w:sz w:val="40"/>
          <w:szCs w:val="40"/>
          <w:lang w:val="el-GR"/>
        </w:rPr>
      </w:pPr>
      <w:r>
        <w:rPr/>
      </w:r>
    </w:p>
    <w:p>
      <w:pPr>
        <w:pStyle w:val="Normal"/>
        <w:spacing w:before="0" w:after="200"/>
        <w:rPr/>
      </w:pPr>
      <w:r>
        <w:rPr>
          <w:rStyle w:val="StrongEmphasis"/>
          <w:rFonts w:ascii="Arial" w:hAnsi="Arial"/>
          <w:sz w:val="40"/>
          <w:szCs w:val="40"/>
          <w:lang w:val="el-GR"/>
        </w:rPr>
        <w:t>Τα ιόντα μπορεί να είναι μονοατομικά, όπως τα:</w:t>
      </w:r>
    </w:p>
    <w:p>
      <w:pPr>
        <w:pStyle w:val="Normal"/>
        <w:spacing w:before="0" w:after="200"/>
        <w:rPr/>
      </w:pPr>
      <w:r>
        <w:rPr>
          <w:rStyle w:val="StrongEmphasis"/>
          <w:rFonts w:ascii="Arial" w:hAnsi="Arial"/>
          <w:sz w:val="40"/>
          <w:szCs w:val="40"/>
          <w:lang w:val="en-GB"/>
        </w:rPr>
        <w:t>H</w:t>
      </w:r>
      <w:r>
        <w:rPr>
          <w:rStyle w:val="StrongEmphasis"/>
          <w:rFonts w:ascii="Arial" w:hAnsi="Arial"/>
          <w:sz w:val="40"/>
          <w:szCs w:val="40"/>
          <w:vertAlign w:val="superscript"/>
          <w:lang w:val="en-GB"/>
        </w:rPr>
        <w:t>+</w:t>
      </w:r>
      <w:r>
        <w:rPr>
          <w:rStyle w:val="StrongEmphasis"/>
          <w:rFonts w:ascii="Arial" w:hAnsi="Arial"/>
          <w:sz w:val="40"/>
          <w:szCs w:val="40"/>
          <w:lang w:val="en-GB"/>
        </w:rPr>
        <w:t xml:space="preserve">   Na</w:t>
      </w:r>
      <w:r>
        <w:rPr>
          <w:rStyle w:val="StrongEmphasis"/>
          <w:rFonts w:ascii="Arial" w:hAnsi="Arial"/>
          <w:sz w:val="40"/>
          <w:szCs w:val="40"/>
          <w:vertAlign w:val="superscript"/>
          <w:lang w:val="en-GB"/>
        </w:rPr>
        <w:t>+</w:t>
      </w:r>
      <w:r>
        <w:rPr>
          <w:rStyle w:val="StrongEmphasis"/>
          <w:rFonts w:ascii="Arial" w:hAnsi="Arial"/>
          <w:sz w:val="40"/>
          <w:szCs w:val="40"/>
          <w:lang w:val="en-GB"/>
        </w:rPr>
        <w:t xml:space="preserve">   K</w:t>
      </w:r>
      <w:r>
        <w:rPr>
          <w:rStyle w:val="StrongEmphasis"/>
          <w:rFonts w:ascii="Arial" w:hAnsi="Arial"/>
          <w:sz w:val="40"/>
          <w:szCs w:val="40"/>
          <w:vertAlign w:val="superscript"/>
          <w:lang w:val="en-GB"/>
        </w:rPr>
        <w:t>+</w:t>
      </w:r>
      <w:r>
        <w:rPr>
          <w:rStyle w:val="StrongEmphasis"/>
          <w:rFonts w:ascii="Arial" w:hAnsi="Arial"/>
          <w:sz w:val="40"/>
          <w:szCs w:val="40"/>
          <w:lang w:val="en-GB"/>
        </w:rPr>
        <w:t xml:space="preserve">   Ca</w:t>
      </w:r>
      <w:r>
        <w:rPr>
          <w:rStyle w:val="StrongEmphasis"/>
          <w:rFonts w:ascii="Arial" w:hAnsi="Arial"/>
          <w:sz w:val="40"/>
          <w:szCs w:val="40"/>
          <w:vertAlign w:val="superscript"/>
          <w:lang w:val="en-GB"/>
        </w:rPr>
        <w:t>2+</w:t>
      </w:r>
      <w:r>
        <w:rPr>
          <w:rStyle w:val="StrongEmphasis"/>
          <w:rFonts w:ascii="Arial" w:hAnsi="Arial"/>
          <w:sz w:val="40"/>
          <w:szCs w:val="40"/>
          <w:lang w:val="en-GB"/>
        </w:rPr>
        <w:t xml:space="preserve">   Mg</w:t>
      </w:r>
      <w:r>
        <w:rPr>
          <w:rStyle w:val="StrongEmphasis"/>
          <w:rFonts w:ascii="Arial" w:hAnsi="Arial"/>
          <w:sz w:val="40"/>
          <w:szCs w:val="40"/>
          <w:vertAlign w:val="superscript"/>
          <w:lang w:val="en-GB"/>
        </w:rPr>
        <w:t>2+</w:t>
      </w:r>
      <w:r>
        <w:rPr>
          <w:rStyle w:val="StrongEmphasis"/>
          <w:rFonts w:ascii="Arial" w:hAnsi="Arial"/>
          <w:sz w:val="40"/>
          <w:szCs w:val="40"/>
          <w:lang w:val="en-GB"/>
        </w:rPr>
        <w:t xml:space="preserve">   Al</w:t>
      </w:r>
      <w:r>
        <w:rPr>
          <w:rStyle w:val="StrongEmphasis"/>
          <w:rFonts w:ascii="Arial" w:hAnsi="Arial"/>
          <w:sz w:val="40"/>
          <w:szCs w:val="40"/>
          <w:vertAlign w:val="superscript"/>
          <w:lang w:val="en-GB"/>
        </w:rPr>
        <w:t>3+</w:t>
      </w:r>
      <w:r>
        <w:rPr>
          <w:rStyle w:val="StrongEmphasis"/>
          <w:rFonts w:ascii="Arial" w:hAnsi="Arial"/>
          <w:sz w:val="40"/>
          <w:szCs w:val="40"/>
          <w:lang w:val="en-GB"/>
        </w:rPr>
        <w:t xml:space="preserve">   Cl</w:t>
      </w:r>
      <w:r>
        <w:rPr>
          <w:rStyle w:val="StrongEmphasis"/>
          <w:rFonts w:ascii="Arial" w:hAnsi="Arial"/>
          <w:sz w:val="40"/>
          <w:szCs w:val="40"/>
          <w:vertAlign w:val="superscript"/>
          <w:lang w:val="en-GB"/>
        </w:rPr>
        <w:t>-</w:t>
      </w:r>
      <w:r>
        <w:rPr>
          <w:rStyle w:val="StrongEmphasis"/>
          <w:rFonts w:ascii="Arial" w:hAnsi="Arial"/>
          <w:sz w:val="40"/>
          <w:szCs w:val="40"/>
          <w:lang w:val="en-GB"/>
        </w:rPr>
        <w:t xml:space="preserve">    F</w:t>
      </w:r>
      <w:r>
        <w:rPr>
          <w:rStyle w:val="StrongEmphasis"/>
          <w:rFonts w:ascii="Arial" w:hAnsi="Arial"/>
          <w:sz w:val="40"/>
          <w:szCs w:val="40"/>
          <w:vertAlign w:val="superscript"/>
          <w:lang w:val="en-GB"/>
        </w:rPr>
        <w:t>-</w:t>
      </w:r>
    </w:p>
    <w:p>
      <w:pPr>
        <w:pStyle w:val="Normal"/>
        <w:spacing w:before="0" w:after="200"/>
        <w:rPr/>
      </w:pPr>
      <w:r>
        <w:rPr>
          <w:rStyle w:val="StrongEmphasis"/>
          <w:rFonts w:ascii="Arial" w:hAnsi="Arial"/>
          <w:position w:val="0"/>
          <w:sz w:val="40"/>
          <w:sz w:val="40"/>
          <w:szCs w:val="40"/>
          <w:vertAlign w:val="baseline"/>
          <w:lang w:val="el-GR"/>
        </w:rPr>
        <w:t xml:space="preserve">ή </w:t>
      </w:r>
      <w:r>
        <w:rPr>
          <w:rStyle w:val="StrongEmphasis"/>
          <w:rFonts w:ascii="Arial" w:hAnsi="Arial"/>
          <w:color w:val="C9211E"/>
          <w:position w:val="0"/>
          <w:sz w:val="40"/>
          <w:sz w:val="40"/>
          <w:szCs w:val="40"/>
          <w:u w:val="single"/>
          <w:vertAlign w:val="baseline"/>
          <w:lang w:val="el-GR"/>
        </w:rPr>
        <w:t>πολυατομικά ιόντα</w:t>
      </w:r>
      <w:r>
        <w:rPr>
          <w:rStyle w:val="StrongEmphasis"/>
          <w:rFonts w:ascii="Arial" w:hAnsi="Arial"/>
          <w:position w:val="0"/>
          <w:sz w:val="40"/>
          <w:sz w:val="40"/>
          <w:szCs w:val="40"/>
          <w:vertAlign w:val="baseline"/>
          <w:lang w:val="el-GR"/>
        </w:rPr>
        <w:t>.</w:t>
      </w:r>
    </w:p>
    <w:p>
      <w:pPr>
        <w:pStyle w:val="Normal"/>
        <w:numPr>
          <w:ilvl w:val="0"/>
          <w:numId w:val="0"/>
        </w:numPr>
        <w:spacing w:before="0" w:after="200"/>
        <w:ind w:hanging="0"/>
        <w:rPr>
          <w:rStyle w:val="StrongEmphasis"/>
          <w:rFonts w:ascii="Arial" w:hAnsi="Arial"/>
          <w:sz w:val="40"/>
          <w:szCs w:val="40"/>
          <w:lang w:val="el-GR"/>
        </w:rPr>
      </w:pPr>
      <w:r>
        <w:rPr>
          <w:rStyle w:val="StrongEmphasis"/>
          <w:rFonts w:ascii="Arial" w:hAnsi="Arial" w:cstheme="minorBidi"/>
          <w:b/>
          <w:color w:val="C9211E"/>
          <w:sz w:val="52"/>
          <w:szCs w:val="52"/>
          <w:shd w:fill="DCDCDC" w:val="clear"/>
          <w:lang w:val="el-GR"/>
        </w:rPr>
        <w:t>Πολυατομικό ιόν</w:t>
      </w:r>
      <w:r>
        <w:rPr>
          <w:rStyle w:val="StrongEmphasis"/>
          <w:rFonts w:ascii="Arial" w:hAnsi="Arial"/>
          <w:sz w:val="40"/>
          <w:szCs w:val="40"/>
          <w:lang w:val="el-GR"/>
        </w:rPr>
        <w:t xml:space="preserve"> ονομάζεται ένα φορτισμένο σωματίδιο (</w:t>
      </w:r>
      <w:hyperlink r:id="rId17">
        <w:r>
          <w:rPr>
            <w:rStyle w:val="InternetLink"/>
            <w:rFonts w:ascii="Arial" w:hAnsi="Arial"/>
            <w:b/>
            <w:b/>
            <w:bCs/>
            <w:sz w:val="40"/>
            <w:szCs w:val="40"/>
            <w:lang w:val="el-GR"/>
          </w:rPr>
          <w:t>ιόν</w:t>
        </w:r>
      </w:hyperlink>
      <w:r>
        <w:rPr>
          <w:rStyle w:val="StrongEmphasis"/>
          <w:rFonts w:ascii="Arial" w:hAnsi="Arial"/>
          <w:sz w:val="40"/>
          <w:szCs w:val="40"/>
          <w:lang w:val="el-GR"/>
        </w:rPr>
        <w:t xml:space="preserve">) που αποτελείται από δύο ή περισσότερα </w:t>
      </w:r>
      <w:hyperlink r:id="rId18">
        <w:r>
          <w:rPr>
            <w:rStyle w:val="InternetLink"/>
            <w:rFonts w:ascii="Arial" w:hAnsi="Arial"/>
            <w:b/>
            <w:b/>
            <w:bCs/>
            <w:sz w:val="40"/>
            <w:szCs w:val="40"/>
            <w:lang w:val="el-GR"/>
          </w:rPr>
          <w:t>άτομα</w:t>
        </w:r>
      </w:hyperlink>
      <w:r>
        <w:rPr>
          <w:rStyle w:val="StrongEmphasis"/>
          <w:rFonts w:ascii="Arial" w:hAnsi="Arial"/>
          <w:sz w:val="40"/>
          <w:szCs w:val="40"/>
          <w:lang w:val="el-GR"/>
        </w:rPr>
        <w:t xml:space="preserve"> συνδεδεμένα </w:t>
      </w:r>
      <w:hyperlink r:id="rId19">
        <w:r>
          <w:rPr>
            <w:rStyle w:val="InternetLink"/>
            <w:rFonts w:ascii="Arial" w:hAnsi="Arial"/>
            <w:b/>
            <w:b/>
            <w:bCs/>
            <w:sz w:val="40"/>
            <w:szCs w:val="40"/>
            <w:lang w:val="el-GR"/>
          </w:rPr>
          <w:t>ομοιοπολικά</w:t>
        </w:r>
      </w:hyperlink>
      <w:r>
        <w:rPr>
          <w:rStyle w:val="StrongEmphasis"/>
          <w:rFonts w:ascii="Arial" w:hAnsi="Arial"/>
          <w:sz w:val="40"/>
          <w:szCs w:val="40"/>
          <w:lang w:val="el-GR"/>
        </w:rPr>
        <w:t xml:space="preserve"> μεταξύ τους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/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-2540</wp:posOffset>
            </wp:positionH>
            <wp:positionV relativeFrom="paragraph">
              <wp:posOffset>-46355</wp:posOffset>
            </wp:positionV>
            <wp:extent cx="3810635" cy="3028950"/>
            <wp:effectExtent l="0" t="0" r="0" b="0"/>
            <wp:wrapSquare wrapText="largest"/>
            <wp:docPr id="9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sz w:val="32"/>
          <w:szCs w:val="32"/>
          <w:lang w:val="el-GR"/>
        </w:rPr>
        <w:t>Μία πιθανή ηλεκτροστατική αναπαράσταση του νιτρικού ιόντος (ΝΟ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position w:val="-3"/>
          <w:sz w:val="26"/>
          <w:sz w:val="32"/>
          <w:szCs w:val="32"/>
          <w:lang w:val="el-GR"/>
        </w:rPr>
        <w:t>3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position w:val="11"/>
          <w:sz w:val="26"/>
          <w:sz w:val="32"/>
          <w:szCs w:val="32"/>
          <w:lang w:val="el-GR"/>
        </w:rPr>
        <w:t>−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sz w:val="32"/>
          <w:szCs w:val="32"/>
          <w:lang w:val="el-GR"/>
        </w:rPr>
        <w:t xml:space="preserve"> ) 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Emphasis"/>
          <w:rFonts w:ascii="Arial" w:hAnsi="Arial"/>
          <w:b/>
          <w:b/>
          <w:bCs/>
          <w:i w:val="false"/>
          <w:i w:val="false"/>
          <w:iCs w:val="false"/>
          <w:color w:val="00008B"/>
          <w:sz w:val="24"/>
          <w:szCs w:val="24"/>
          <w:lang w:val="el-GR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Emphasis"/>
          <w:rFonts w:ascii="Arial" w:hAnsi="Arial"/>
          <w:b/>
          <w:b/>
          <w:bCs/>
          <w:i w:val="false"/>
          <w:i w:val="false"/>
          <w:iCs w:val="false"/>
          <w:color w:val="00008B"/>
          <w:sz w:val="24"/>
          <w:szCs w:val="24"/>
          <w:lang w:val="el-GR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Emphasis"/>
          <w:rFonts w:ascii="Arial" w:hAnsi="Arial"/>
          <w:b/>
          <w:b/>
          <w:bCs/>
          <w:i w:val="false"/>
          <w:i w:val="false"/>
          <w:iCs w:val="false"/>
          <w:color w:val="00008B"/>
          <w:sz w:val="24"/>
          <w:szCs w:val="24"/>
          <w:lang w:val="el-GR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Emphasis"/>
          <w:rFonts w:ascii="Arial" w:hAnsi="Arial"/>
          <w:b/>
          <w:b/>
          <w:bCs/>
          <w:i w:val="false"/>
          <w:i w:val="false"/>
          <w:iCs w:val="false"/>
          <w:color w:val="00008B"/>
          <w:sz w:val="24"/>
          <w:szCs w:val="24"/>
          <w:lang w:val="el-GR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Emphasis"/>
          <w:rFonts w:ascii="Arial" w:hAnsi="Arial"/>
          <w:b/>
          <w:b/>
          <w:bCs/>
          <w:i w:val="false"/>
          <w:i w:val="false"/>
          <w:iCs w:val="false"/>
          <w:color w:val="00008B"/>
          <w:sz w:val="24"/>
          <w:szCs w:val="24"/>
          <w:lang w:val="el-GR"/>
        </w:rPr>
      </w:pPr>
      <w:r>
        <w:rPr/>
      </w:r>
    </w:p>
    <w:p>
      <w:pPr>
        <w:pStyle w:val="Heading2"/>
        <w:numPr>
          <w:ilvl w:val="0"/>
          <w:numId w:val="0"/>
        </w:numPr>
        <w:spacing w:before="0" w:after="200"/>
        <w:ind w:left="720" w:hanging="0"/>
        <w:rPr>
          <w:rStyle w:val="Emphasis"/>
          <w:rFonts w:ascii="Arial" w:hAnsi="Arial"/>
          <w:b/>
          <w:b/>
          <w:bCs/>
          <w:i w:val="false"/>
          <w:i w:val="false"/>
          <w:iCs w:val="false"/>
          <w:color w:val="C9211E"/>
          <w:sz w:val="48"/>
          <w:szCs w:val="48"/>
          <w:lang w:val="el-GR"/>
        </w:rPr>
      </w:pPr>
      <w:r>
        <w:rPr/>
      </w:r>
    </w:p>
    <w:p>
      <w:pPr>
        <w:pStyle w:val="Heading2"/>
        <w:numPr>
          <w:ilvl w:val="0"/>
          <w:numId w:val="0"/>
        </w:numPr>
        <w:spacing w:before="0" w:after="200"/>
        <w:ind w:left="720" w:hanging="0"/>
        <w:rPr/>
      </w:pPr>
      <w:bookmarkStart w:id="1" w:name="Παραδείγματα_συνηθισμένων_πολυατομικών_ι"/>
      <w:bookmarkEnd w:id="1"/>
      <w:r>
        <w:rPr>
          <w:rStyle w:val="Emphasis"/>
          <w:rFonts w:ascii="Arial" w:hAnsi="Arial"/>
          <w:b/>
          <w:bCs/>
          <w:i w:val="false"/>
          <w:iCs w:val="false"/>
          <w:color w:val="C9211E"/>
          <w:sz w:val="48"/>
          <w:szCs w:val="48"/>
          <w:u w:val="single"/>
          <w:lang w:val="el-GR"/>
        </w:rPr>
        <w:t>Παραδείγματα συνηθισμένων πολυατομικών ιόντων</w:t>
      </w:r>
    </w:p>
    <w:p>
      <w:pPr>
        <w:pStyle w:val="TextBody"/>
        <w:numPr>
          <w:ilvl w:val="0"/>
          <w:numId w:val="0"/>
        </w:numPr>
        <w:spacing w:before="0" w:after="200"/>
        <w:ind w:left="720" w:hanging="0"/>
        <w:rPr/>
      </w:pPr>
      <w:r>
        <w:rPr>
          <w:rStyle w:val="Emphasis"/>
          <w:rFonts w:ascii="Arial" w:hAnsi="Arial"/>
          <w:b/>
          <w:bCs/>
          <w:i w:val="false"/>
          <w:iCs w:val="false"/>
          <w:color w:val="C9211E"/>
          <w:sz w:val="40"/>
          <w:szCs w:val="40"/>
          <w:u w:val="single"/>
          <w:lang w:val="el-GR"/>
        </w:rPr>
        <w:t>ΑΝΙΟΝΤΑ</w:t>
      </w:r>
      <w:r>
        <w:rPr>
          <w:rStyle w:val="Emphasis"/>
          <w:rFonts w:ascii="Arial" w:hAnsi="Arial"/>
          <w:b/>
          <w:bCs/>
          <w:i w:val="false"/>
          <w:iCs w:val="false"/>
          <w:color w:val="C9211E"/>
          <w:sz w:val="40"/>
          <w:szCs w:val="40"/>
          <w:lang w:val="el-GR"/>
        </w:rPr>
        <w:t xml:space="preserve">  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sz w:val="40"/>
          <w:szCs w:val="40"/>
          <w:lang w:val="el-GR"/>
        </w:rPr>
        <w:t xml:space="preserve">  </w:t>
      </w:r>
    </w:p>
    <w:p>
      <w:pPr>
        <w:pStyle w:val="TextBody"/>
        <w:numPr>
          <w:ilvl w:val="0"/>
          <w:numId w:val="0"/>
        </w:numPr>
        <w:spacing w:before="0" w:after="200"/>
        <w:ind w:left="720" w:hanging="0"/>
        <w:rPr/>
      </w:pPr>
      <w:r>
        <w:rPr>
          <w:rStyle w:val="Emphasis"/>
          <w:rFonts w:ascii="Arial" w:hAnsi="Arial"/>
          <w:b/>
          <w:bCs/>
          <w:i w:val="false"/>
          <w:iCs w:val="false"/>
          <w:color w:val="00008B"/>
          <w:sz w:val="40"/>
          <w:szCs w:val="40"/>
          <w:lang w:val="el-GR"/>
        </w:rPr>
        <w:t>ανθρακικό : CO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position w:val="-3"/>
          <w:sz w:val="32"/>
          <w:sz w:val="40"/>
          <w:szCs w:val="40"/>
          <w:lang w:val="el-GR"/>
        </w:rPr>
        <w:t>3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position w:val="13"/>
          <w:sz w:val="32"/>
          <w:sz w:val="40"/>
          <w:szCs w:val="40"/>
          <w:lang w:val="el-GR"/>
        </w:rPr>
        <w:t>2-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sz w:val="40"/>
          <w:szCs w:val="40"/>
          <w:lang w:val="el-GR"/>
        </w:rPr>
        <w:t xml:space="preserve">  </w:t>
      </w:r>
      <w:r>
        <w:rPr>
          <w:rFonts w:ascii="Arial" w:hAnsi="Arial"/>
          <w:b/>
          <w:bCs/>
          <w:color w:val="00008B"/>
          <w:sz w:val="40"/>
          <w:szCs w:val="40"/>
        </w:rPr>
        <w:t>υδροξείδιο : OH</w:t>
      </w:r>
      <w:r>
        <w:rPr>
          <w:rFonts w:ascii="Arial" w:hAnsi="Arial"/>
          <w:b/>
          <w:bCs/>
          <w:color w:val="00008B"/>
          <w:position w:val="13"/>
          <w:sz w:val="32"/>
          <w:sz w:val="40"/>
          <w:szCs w:val="40"/>
        </w:rPr>
        <w:t>-</w:t>
      </w:r>
      <w:r>
        <w:rPr>
          <w:rFonts w:ascii="Arial" w:hAnsi="Arial"/>
          <w:b/>
          <w:bCs/>
          <w:color w:val="00008B"/>
          <w:sz w:val="40"/>
          <w:szCs w:val="40"/>
        </w:rPr>
        <w:t xml:space="preserve">   νιτρικό : NO</w:t>
      </w:r>
      <w:r>
        <w:rPr>
          <w:rFonts w:ascii="Arial" w:hAnsi="Arial"/>
          <w:b/>
          <w:bCs/>
          <w:color w:val="00008B"/>
          <w:position w:val="-3"/>
          <w:sz w:val="32"/>
          <w:sz w:val="40"/>
          <w:szCs w:val="40"/>
        </w:rPr>
        <w:t>3</w:t>
      </w:r>
      <w:r>
        <w:rPr>
          <w:rFonts w:ascii="Arial" w:hAnsi="Arial"/>
          <w:b/>
          <w:bCs/>
          <w:color w:val="00008B"/>
          <w:position w:val="13"/>
          <w:sz w:val="32"/>
          <w:sz w:val="40"/>
          <w:szCs w:val="40"/>
        </w:rPr>
        <w:t>-</w:t>
      </w:r>
      <w:r>
        <w:rPr>
          <w:rFonts w:ascii="Arial" w:hAnsi="Arial"/>
          <w:b/>
          <w:bCs/>
          <w:color w:val="00008B"/>
          <w:sz w:val="40"/>
          <w:szCs w:val="40"/>
        </w:rPr>
        <w:t xml:space="preserve">    φωσφορικό : PO</w:t>
      </w:r>
      <w:r>
        <w:rPr>
          <w:rFonts w:ascii="Arial" w:hAnsi="Arial"/>
          <w:b/>
          <w:bCs/>
          <w:color w:val="00008B"/>
          <w:position w:val="-3"/>
          <w:sz w:val="32"/>
          <w:sz w:val="40"/>
          <w:szCs w:val="40"/>
        </w:rPr>
        <w:t>4</w:t>
      </w:r>
      <w:r>
        <w:rPr>
          <w:rFonts w:ascii="Arial" w:hAnsi="Arial"/>
          <w:b/>
          <w:bCs/>
          <w:color w:val="00008B"/>
          <w:position w:val="13"/>
          <w:sz w:val="32"/>
          <w:sz w:val="40"/>
          <w:szCs w:val="40"/>
        </w:rPr>
        <w:t>3-</w:t>
      </w:r>
      <w:r>
        <w:rPr>
          <w:rFonts w:ascii="Arial" w:hAnsi="Arial"/>
          <w:b/>
          <w:bCs/>
          <w:color w:val="00008B"/>
          <w:sz w:val="40"/>
          <w:szCs w:val="40"/>
        </w:rPr>
        <w:t xml:space="preserve">   θειϊκό : SO</w:t>
      </w:r>
      <w:r>
        <w:rPr>
          <w:rFonts w:ascii="Arial" w:hAnsi="Arial"/>
          <w:b/>
          <w:bCs/>
          <w:color w:val="00008B"/>
          <w:position w:val="-3"/>
          <w:sz w:val="32"/>
          <w:sz w:val="40"/>
          <w:szCs w:val="40"/>
        </w:rPr>
        <w:t>4</w:t>
      </w:r>
      <w:r>
        <w:rPr>
          <w:rFonts w:ascii="Arial" w:hAnsi="Arial"/>
          <w:b/>
          <w:bCs/>
          <w:color w:val="00008B"/>
          <w:position w:val="13"/>
          <w:sz w:val="32"/>
          <w:sz w:val="40"/>
          <w:szCs w:val="40"/>
        </w:rPr>
        <w:t>2-</w:t>
      </w:r>
      <w:r>
        <w:rPr>
          <w:rFonts w:ascii="Arial" w:hAnsi="Arial"/>
          <w:b/>
          <w:bCs/>
          <w:color w:val="00008B"/>
          <w:sz w:val="40"/>
          <w:szCs w:val="40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/>
      </w:pPr>
      <w:r>
        <w:rPr>
          <w:rStyle w:val="Emphasis"/>
          <w:rFonts w:ascii="Arial" w:hAnsi="Arial"/>
          <w:b/>
          <w:bCs/>
          <w:i w:val="false"/>
          <w:iCs w:val="false"/>
          <w:color w:val="C9211E"/>
          <w:sz w:val="40"/>
          <w:szCs w:val="40"/>
          <w:u w:val="single"/>
          <w:lang w:val="el-GR"/>
        </w:rPr>
        <w:t>ΚΑΤΙΟΝΤΑ</w:t>
      </w:r>
    </w:p>
    <w:p>
      <w:pPr>
        <w:pStyle w:val="TextBody"/>
        <w:numPr>
          <w:ilvl w:val="0"/>
          <w:numId w:val="0"/>
        </w:numPr>
        <w:spacing w:before="0" w:after="200"/>
        <w:ind w:left="720" w:hanging="0"/>
        <w:rPr/>
      </w:pPr>
      <w:hyperlink r:id="rId21">
        <w:r>
          <w:rPr>
            <w:rStyle w:val="InternetLink"/>
            <w:rFonts w:ascii="Arial" w:hAnsi="Arial"/>
            <w:b/>
            <w:bCs/>
            <w:i w:val="false"/>
            <w:iCs w:val="false"/>
            <w:color w:val="00008B"/>
            <w:sz w:val="40"/>
            <w:szCs w:val="40"/>
            <w:lang w:val="el-GR"/>
          </w:rPr>
          <w:t>αμμώνιο</w:t>
        </w:r>
      </w:hyperlink>
      <w:r>
        <w:rPr>
          <w:rStyle w:val="Emphasis"/>
          <w:rFonts w:ascii="Arial" w:hAnsi="Arial"/>
          <w:b/>
          <w:bCs/>
          <w:i w:val="false"/>
          <w:iCs w:val="false"/>
          <w:color w:val="00008B"/>
          <w:sz w:val="40"/>
          <w:szCs w:val="40"/>
          <w:lang w:val="el-GR"/>
        </w:rPr>
        <w:t xml:space="preserve"> : NH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position w:val="-3"/>
          <w:sz w:val="32"/>
          <w:sz w:val="40"/>
          <w:szCs w:val="40"/>
          <w:lang w:val="el-GR"/>
        </w:rPr>
        <w:t>4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position w:val="13"/>
          <w:sz w:val="32"/>
          <w:sz w:val="40"/>
          <w:szCs w:val="40"/>
          <w:lang w:val="el-GR"/>
        </w:rPr>
        <w:t>+</w:t>
      </w:r>
      <w:r>
        <w:rPr>
          <w:rStyle w:val="Emphasis"/>
          <w:rFonts w:ascii="Arial" w:hAnsi="Arial"/>
          <w:b/>
          <w:bCs/>
          <w:i w:val="false"/>
          <w:iCs w:val="false"/>
          <w:color w:val="00008B"/>
          <w:sz w:val="40"/>
          <w:szCs w:val="40"/>
          <w:lang w:val="el-GR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>
          <w:rStyle w:val="Emphasis"/>
          <w:rFonts w:ascii="Arial" w:hAnsi="Arial"/>
          <w:b/>
          <w:b/>
          <w:bCs/>
          <w:i w:val="false"/>
          <w:i w:val="false"/>
          <w:iCs w:val="false"/>
          <w:color w:val="00008B"/>
          <w:sz w:val="24"/>
          <w:szCs w:val="24"/>
          <w:lang w:val="el-GR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44ee1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semiHidden/>
    <w:unhideWhenUsed/>
    <w:rsid w:val="00e44e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62e9"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4e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44e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l.wikipedia.org/wiki/&#935;&#951;&#956;&#949;&#943;&#945;" TargetMode="External"/><Relationship Id="rId3" Type="http://schemas.openxmlformats.org/officeDocument/2006/relationships/hyperlink" Target="https://el.wikipedia.org/wiki/&#934;&#965;&#963;&#953;&#954;&#942;" TargetMode="External"/><Relationship Id="rId4" Type="http://schemas.openxmlformats.org/officeDocument/2006/relationships/hyperlink" Target="https://el.wikipedia.org/wiki/&#931;&#969;&#956;&#945;&#964;&#943;&#948;&#953;&#959;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el.wikipedia.org/wiki/&#902;&#964;&#959;&#956;&#959;" TargetMode="External"/><Relationship Id="rId8" Type="http://schemas.openxmlformats.org/officeDocument/2006/relationships/hyperlink" Target="https://el.wikipedia.org/wiki/&#919;&#955;&#949;&#954;&#964;&#961;&#972;&#957;&#953;&#959;" TargetMode="External"/><Relationship Id="rId9" Type="http://schemas.openxmlformats.org/officeDocument/2006/relationships/hyperlink" Target="https://el.wikipedia.org/wiki/&#919;&#955;&#949;&#954;&#964;&#961;&#953;&#954;&#972;_&#966;&#959;&#961;&#964;&#943;&#959;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hyperlink" Target="https://el.wikipedia.org/wiki/&#917;&#964;&#949;&#961;&#959;&#960;&#959;&#955;&#953;&#954;&#972;&#962;_&#948;&#949;&#963;&#956;&#972;&#962;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hyperlink" Target="https://el.wikipedia.org/wiki/&#921;&#972;&#957;" TargetMode="External"/><Relationship Id="rId18" Type="http://schemas.openxmlformats.org/officeDocument/2006/relationships/hyperlink" Target="https://el.wikipedia.org/wiki/&#902;&#964;&#959;&#956;&#959;" TargetMode="External"/><Relationship Id="rId19" Type="http://schemas.openxmlformats.org/officeDocument/2006/relationships/hyperlink" Target="https://el.wikipedia.org/wiki/&#927;&#956;&#959;&#953;&#959;&#960;&#959;&#955;&#953;&#954;&#972;&#962;_&#948;&#949;&#963;&#956;&#972;&#962;" TargetMode="External"/><Relationship Id="rId20" Type="http://schemas.openxmlformats.org/officeDocument/2006/relationships/image" Target="media/image9.png"/><Relationship Id="rId21" Type="http://schemas.openxmlformats.org/officeDocument/2006/relationships/hyperlink" Target="https://el.wikipedia.org/wiki/&#913;&#956;&#956;&#974;&#957;&#953;&#959;" TargetMode="Externa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LibreOffice/7.1.0.3$Windows_X86_64 LibreOffice_project/f6099ecf3d29644b5008cc8f48f42f4a40986e4c</Application>
  <AppVersion>15.0000</AppVersion>
  <DocSecurity>0</DocSecurity>
  <Pages>8</Pages>
  <Words>528</Words>
  <Characters>2868</Characters>
  <CharactersWithSpaces>3975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2020-03-30T12:30:00Z</dcterms:created>
  <dc:creator>Bill Papananos</dc:creator>
  <dc:description/>
  <dc:language>en-US</dc:language>
  <cp:lastModifiedBy/>
  <dcterms:modified xsi:type="dcterms:W3CDTF">2021-10-16T11:58:49Z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