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15" w:rsidRDefault="00DE0A15" w:rsidP="00DE0A15">
      <w:pPr>
        <w:pStyle w:val="Web"/>
        <w:shd w:val="clear" w:color="auto" w:fill="FFFFFF"/>
        <w:spacing w:before="0" w:beforeAutospacing="0" w:after="125" w:afterAutospacing="0"/>
        <w:jc w:val="center"/>
        <w:rPr>
          <w:rFonts w:asciiTheme="minorHAnsi" w:hAnsiTheme="minorHAnsi" w:cstheme="minorHAnsi"/>
        </w:rPr>
      </w:pPr>
      <w:r>
        <w:rPr>
          <w:rFonts w:asciiTheme="minorHAnsi" w:hAnsiTheme="minorHAnsi" w:cstheme="minorHAnsi"/>
        </w:rPr>
        <w:t>1</w:t>
      </w:r>
      <w:r w:rsidRPr="00DE0A15">
        <w:rPr>
          <w:rFonts w:asciiTheme="minorHAnsi" w:hAnsiTheme="minorHAnsi" w:cstheme="minorHAnsi"/>
          <w:vertAlign w:val="superscript"/>
        </w:rPr>
        <w:t>η</w:t>
      </w:r>
      <w:r>
        <w:rPr>
          <w:rFonts w:asciiTheme="minorHAnsi" w:hAnsiTheme="minorHAnsi" w:cstheme="minorHAnsi"/>
        </w:rPr>
        <w:t xml:space="preserve"> ΕΝΟΤΗΤΑ</w:t>
      </w:r>
    </w:p>
    <w:p w:rsidR="00DE0A15" w:rsidRPr="00DE0A15" w:rsidRDefault="00DE0A15" w:rsidP="00DE0A15">
      <w:pPr>
        <w:pStyle w:val="Web"/>
        <w:shd w:val="clear" w:color="auto" w:fill="FFFFFF"/>
        <w:spacing w:before="0" w:beforeAutospacing="0" w:after="125" w:afterAutospacing="0"/>
        <w:jc w:val="center"/>
        <w:rPr>
          <w:rFonts w:asciiTheme="minorHAnsi" w:hAnsiTheme="minorHAnsi" w:cstheme="minorHAnsi"/>
          <w:b/>
        </w:rPr>
      </w:pPr>
      <w:r w:rsidRPr="00DE0A15">
        <w:rPr>
          <w:rFonts w:ascii="Arial" w:hAnsi="Arial" w:cs="Arial"/>
          <w:b/>
          <w:sz w:val="20"/>
          <w:szCs w:val="20"/>
          <w:shd w:val="clear" w:color="auto" w:fill="F5F5F5"/>
        </w:rPr>
        <w:t> ΓΕΩΡΓΙΑ ΚΑΙ ΠΕΡΙΒΑΛΛΟΝ: ΜΙΑ ΔΥΝΑΜΙΚΗ ΣΧΕΣΗ</w:t>
      </w:r>
    </w:p>
    <w:p w:rsidR="00DE0A15" w:rsidRPr="00DE0A15" w:rsidRDefault="00DE0A15" w:rsidP="00DE0A15">
      <w:pPr>
        <w:pStyle w:val="Web"/>
        <w:shd w:val="clear" w:color="auto" w:fill="FFFFFF"/>
        <w:spacing w:before="0" w:beforeAutospacing="0" w:after="125" w:afterAutospacing="0"/>
        <w:jc w:val="both"/>
        <w:rPr>
          <w:rFonts w:asciiTheme="minorHAnsi" w:hAnsiTheme="minorHAnsi" w:cstheme="minorHAnsi"/>
        </w:rPr>
      </w:pPr>
      <w:r w:rsidRPr="00DE0A15">
        <w:rPr>
          <w:rFonts w:asciiTheme="minorHAnsi" w:hAnsiTheme="minorHAnsi" w:cstheme="minorHAnsi"/>
        </w:rPr>
        <w:t>Από την εποχή της πρωτόγονης γεωργίας ως τη σημερινή υπερεντατική και πλήρως μηχανοποιημένη γεωργία, τόσο ο άνθρωπος όσο και τα ζώα και τα φυτά που χρησιμοποιεί έχουν διαγράψει μια τεράστια συν-εξελικτική πορεία. Κατά τη διάρκεια αυτής της πορείας το περιβάλλον έπαιξε σημαντικό ρόλο στη διαμόρφωση της γεωργίας. Πέραν όμως από την επίδρασή του σε εξελικτική κλίμακα στη γεωργία, το περιβάλλον την επηρεάζει και βραχυπρόθεσμα. Για παράδειγμα, καθορίζει το είδος της γεωργίας που θα ασκηθεί (καλλιέργεια φυτών, κτηνοτροφία, αλιεία κ.λπ.), τα είδη και τις ποικιλίες που θα επιλεγούν για αξιοποίηση, το μέγεθος της εκμετάλλευσης, τη βιωσιμότητα και την απόδοσή της κ.λπ.</w:t>
      </w:r>
    </w:p>
    <w:p w:rsidR="00DE0A15" w:rsidRPr="00DE0A15" w:rsidRDefault="00DE0A15" w:rsidP="00DE0A15">
      <w:pPr>
        <w:pStyle w:val="Web"/>
        <w:shd w:val="clear" w:color="auto" w:fill="FFFFFF"/>
        <w:spacing w:before="0" w:beforeAutospacing="0" w:after="125" w:afterAutospacing="0"/>
        <w:jc w:val="both"/>
        <w:rPr>
          <w:rFonts w:asciiTheme="minorHAnsi" w:hAnsiTheme="minorHAnsi" w:cstheme="minorHAnsi"/>
        </w:rPr>
      </w:pPr>
      <w:r w:rsidRPr="00DE0A15">
        <w:rPr>
          <w:rFonts w:asciiTheme="minorHAnsi" w:hAnsiTheme="minorHAnsi" w:cstheme="minorHAnsi"/>
        </w:rPr>
        <w:t>Ωστόσο, καθώς η σχέση περιβάλλοντος και γεωργίας είναι δυναμική, η γεωργία με τη σειρά της επηρεάζει το περιβάλλον σε μικρότερο ή μεγαλύτερο βαθμό. Η επίδραση αυτή μπορεί να είναι μικρής ή μεγάλης κλίμακας. Μικρής κλίμακας μπορεί να είναι μια καταστροφή του περιβάλλοντος λιγότερο ή περισσότερο τοπικού χαρακτήρα (δασικοί δρόμοι, αποξήρανση λιμνών, εκτροπή ποταμών) ή μια τοπική ρύπανση (απόβλητα κτηνοτροφικής μονάδας, ελαιουργείων κ.λπ.). Μεγάλης κλίμακας επιδράσεις της γεωργίας στο περιβάλλον μπορούν να προκληθούν από γεωργικές πρακτικές οι οποίες π.χ. εντείνουν το φαινόμενο του θερμοκηπίου, το φαινόμενο της ερημοποίησης κ.λπ. Η επίδραση της γεωργίας στο περιβάλλον σχετίζεται και με τον τρόπο με τον οποίο ασκείται η γεωργία. Οι πλέον διαδεδομένες και ενδιαφέρουσες μορφές γεωργίας είναι η παραδοσιακή και η εντατικοποιημένη.</w:t>
      </w:r>
    </w:p>
    <w:p w:rsidR="00DE0A15" w:rsidRPr="00DE0A15" w:rsidRDefault="00DE0A15" w:rsidP="00DE0A15">
      <w:pPr>
        <w:pStyle w:val="Web"/>
        <w:shd w:val="clear" w:color="auto" w:fill="FFFFFF"/>
        <w:spacing w:before="0" w:beforeAutospacing="0" w:after="125" w:afterAutospacing="0"/>
        <w:jc w:val="both"/>
        <w:rPr>
          <w:rFonts w:asciiTheme="minorHAnsi" w:hAnsiTheme="minorHAnsi" w:cstheme="minorHAnsi"/>
        </w:rPr>
      </w:pPr>
      <w:r w:rsidRPr="00DE0A15">
        <w:rPr>
          <w:rFonts w:asciiTheme="minorHAnsi" w:hAnsiTheme="minorHAnsi" w:cstheme="minorHAnsi"/>
        </w:rPr>
        <w:t>Ποιες είναι οι επιπτώσεις της γεωργίας στην ύπαιθρο και το περιβάλλον;</w:t>
      </w:r>
    </w:p>
    <w:p w:rsidR="00DE0A15" w:rsidRPr="00DE0A15" w:rsidRDefault="00DE0A15" w:rsidP="00DE0A15">
      <w:pPr>
        <w:pStyle w:val="Web"/>
        <w:shd w:val="clear" w:color="auto" w:fill="FFFFFF"/>
        <w:spacing w:before="0" w:beforeAutospacing="0" w:after="125" w:afterAutospacing="0"/>
        <w:jc w:val="both"/>
        <w:rPr>
          <w:rFonts w:asciiTheme="minorHAnsi" w:hAnsiTheme="minorHAnsi" w:cstheme="minorHAnsi"/>
        </w:rPr>
      </w:pPr>
      <w:r w:rsidRPr="00DE0A15">
        <w:rPr>
          <w:rFonts w:asciiTheme="minorHAnsi" w:hAnsiTheme="minorHAnsi" w:cstheme="minorHAnsi"/>
        </w:rPr>
        <w:t>Και πώς μπορεί η γεωργική πολιτική να επηρεάσει την ελαχιστοποίηση αυτών των επιπτώσεων;</w:t>
      </w:r>
    </w:p>
    <w:p w:rsidR="00DE0A15" w:rsidRPr="00DE0A15" w:rsidRDefault="00DE0A15" w:rsidP="00DE0A15">
      <w:pPr>
        <w:pStyle w:val="Web"/>
        <w:shd w:val="clear" w:color="auto" w:fill="FFFFFF"/>
        <w:spacing w:before="0" w:beforeAutospacing="0" w:after="125" w:afterAutospacing="0"/>
        <w:rPr>
          <w:rFonts w:asciiTheme="minorHAnsi" w:hAnsiTheme="minorHAnsi" w:cstheme="minorHAnsi"/>
          <w:color w:val="555555"/>
          <w:sz w:val="18"/>
          <w:szCs w:val="18"/>
        </w:rPr>
      </w:pPr>
      <w:r w:rsidRPr="00DE0A15">
        <w:rPr>
          <w:rFonts w:asciiTheme="minorHAnsi" w:hAnsiTheme="minorHAnsi" w:cstheme="minorHAnsi"/>
          <w:color w:val="555555"/>
          <w:sz w:val="18"/>
          <w:szCs w:val="18"/>
        </w:rPr>
        <w:t> </w:t>
      </w:r>
    </w:p>
    <w:p w:rsidR="00B6773B" w:rsidRDefault="00B6773B"/>
    <w:sectPr w:rsidR="00B6773B" w:rsidSect="00B677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E0A15"/>
    <w:rsid w:val="00B6773B"/>
    <w:rsid w:val="00DE0A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E0A1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991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1452</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2024-11-13T15:49:00Z</dcterms:created>
  <dcterms:modified xsi:type="dcterms:W3CDTF">2024-11-13T15:51:00Z</dcterms:modified>
</cp:coreProperties>
</file>