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Ι. ΟΡΙΣΜΟΣ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Παγκόσμιο δίκτυο μέσω του οποίου συνδέονται υπολογιστές και δίκτυα υπολογιστών που είναι εγκατεστημένα σε πανεπιστήμια, βιβλιοθήκες, επιχειρήσεις, ιδρύματα και οργανισμούς και επιτυγχάνεται η μεταξύ τους επικοινωνία, καθώς και η παροχή στον χρήστη </w:t>
      </w:r>
      <w:proofErr w:type="spellStart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διαφόιρων</w:t>
      </w:r>
      <w:proofErr w:type="spellEnd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υπηρεσιών (π.χ. ηλεκτρονικό ταχυδρομείο)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i/>
          <w:iCs/>
          <w:sz w:val="28"/>
          <w:lang w:eastAsia="el-GR"/>
        </w:rPr>
        <w:t>Λεξικό της Νέας Ελληνικής Γλώσσας, Γ. Μπαμπινιώτη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ΙΙ. ΘΕΤΙΚΑ ΔΙΑΔΙΚΤΥΟΥ</w:t>
      </w:r>
    </w:p>
    <w:p w:rsidR="004148C0" w:rsidRPr="004148C0" w:rsidRDefault="004148C0" w:rsidP="004148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Παιδευτικό ρόλο</w:t>
      </w:r>
    </w:p>
    <w:p w:rsidR="004148C0" w:rsidRPr="004148C0" w:rsidRDefault="004148C0" w:rsidP="004148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Πρόσβαση σε ηλεκτρονικές βιβλιοθήκες, βιβλιοπωλεία</w:t>
      </w:r>
    </w:p>
    <w:p w:rsidR="004148C0" w:rsidRPr="004148C0" w:rsidRDefault="004148C0" w:rsidP="004148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Εξ αποστάσεως εκπαίδευση</w:t>
      </w:r>
    </w:p>
    <w:p w:rsidR="004148C0" w:rsidRPr="004148C0" w:rsidRDefault="004148C0" w:rsidP="004148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Προωθεί γνώση-εξέλιξη επιστημονικής έρευνας</w:t>
      </w:r>
    </w:p>
    <w:p w:rsidR="004148C0" w:rsidRPr="004148C0" w:rsidRDefault="004148C0" w:rsidP="004148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Ενημέρωση για επιστημονικά επιτεύγματα-ανταλλαγή επιστημονικών απόψεων</w:t>
      </w:r>
    </w:p>
    <w:p w:rsidR="004148C0" w:rsidRPr="004148C0" w:rsidRDefault="004148C0" w:rsidP="004148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Επαφή με τις τέχνες(επίσκεψη σε μουσεία)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Πληροφορεί-ενημερώνει</w:t>
      </w:r>
    </w:p>
    <w:p w:rsidR="004148C0" w:rsidRPr="004148C0" w:rsidRDefault="004148C0" w:rsidP="004148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Γεγονότα επικαιρότητας, πολιτικά, κοινωνικά, αθλητικά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Ψυχαγωγία</w:t>
      </w:r>
    </w:p>
    <w:p w:rsidR="004148C0" w:rsidRPr="004148C0" w:rsidRDefault="004148C0" w:rsidP="004148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Μουσική, παιχνίδια, ταινίες, προβολές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Οικονομική ωφέλεια</w:t>
      </w:r>
    </w:p>
    <w:p w:rsidR="004148C0" w:rsidRPr="004148C0" w:rsidRDefault="004148C0" w:rsidP="004148C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Αγορές-πωλήσεις προϊόντων(ηλεκτρονικό εμπόριο)</w:t>
      </w:r>
    </w:p>
    <w:p w:rsidR="004148C0" w:rsidRPr="004148C0" w:rsidRDefault="004148C0" w:rsidP="004148C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Ταχύτατες οικονομικές συναλλαγές(απλούστευση-</w:t>
      </w:r>
      <w:proofErr w:type="spellStart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επιτάχυνση</w:t>
      </w:r>
      <w:proofErr w:type="spellEnd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διεκπεραίωσης)</w:t>
      </w:r>
    </w:p>
    <w:p w:rsidR="004148C0" w:rsidRPr="004148C0" w:rsidRDefault="004148C0" w:rsidP="004148C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Διαδικτυακή τηλεφωνία(π.χ. </w:t>
      </w:r>
      <w:proofErr w:type="spellStart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skype</w:t>
      </w:r>
      <w:proofErr w:type="spellEnd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)</w:t>
      </w:r>
    </w:p>
    <w:p w:rsidR="004148C0" w:rsidRPr="004148C0" w:rsidRDefault="004148C0" w:rsidP="004148C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Μειώνει το λειτουργικό κόστος και εκσυγχρονίζει τη δημόσια διοίκηση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p w:rsidR="004148C0" w:rsidRPr="004148C0" w:rsidRDefault="004148C0" w:rsidP="004148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Καταπολέμηση προκαταλήψεων, ρατσισμού, εθνικισμού</w:t>
      </w:r>
    </w:p>
    <w:p w:rsidR="004148C0" w:rsidRPr="004148C0" w:rsidRDefault="004148C0" w:rsidP="004148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Γνωριμία με άλλους πολιτισμούς</w:t>
      </w:r>
    </w:p>
    <w:p w:rsidR="004148C0" w:rsidRPr="004148C0" w:rsidRDefault="004148C0" w:rsidP="004148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Πολιτιστική αλληλεπίδραση-ανταλλαγές</w:t>
      </w:r>
    </w:p>
    <w:p w:rsidR="004148C0" w:rsidRPr="004148C0" w:rsidRDefault="004148C0" w:rsidP="004148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Συνειδητοποίηση συμπληρωματικότητας πολιτισμών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u w:val="single"/>
          <w:lang w:eastAsia="el-GR"/>
        </w:rPr>
        <w:t>Προοπτικές στον εργασιακό χώρο</w:t>
      </w:r>
    </w:p>
    <w:p w:rsidR="004148C0" w:rsidRPr="004148C0" w:rsidRDefault="004148C0" w:rsidP="004148C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Νέες μορφές εργασιακής δραστηριότητας (π.χ. τηλεργασία)</w:t>
      </w:r>
    </w:p>
    <w:p w:rsidR="004148C0" w:rsidRPr="004148C0" w:rsidRDefault="004148C0" w:rsidP="004148C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Νέες μορφές επιχειρηματικότητας (απλοποίηση σύστασης εταιρειών, διακίνηση πρωτότυπων ιδεών, προϊόντων ή υπηρεσιών)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 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ΙΙΙ. ΑΡΝΗΤΙΚΑ ΔΙΑΔΙΚΤΥΟΥ</w:t>
      </w:r>
    </w:p>
    <w:p w:rsidR="004148C0" w:rsidRPr="004148C0" w:rsidRDefault="004148C0" w:rsidP="004148C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Έλλειμμα αξιοπιστίας πληροφοριών</w:t>
      </w:r>
    </w:p>
    <w:p w:rsidR="004148C0" w:rsidRPr="004148C0" w:rsidRDefault="004148C0" w:rsidP="004148C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Προπαγάνδα</w:t>
      </w:r>
    </w:p>
    <w:p w:rsidR="004148C0" w:rsidRPr="004148C0" w:rsidRDefault="004148C0" w:rsidP="004148C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Μεγάλη ελευθερία διακίνησης ιδεών</w:t>
      </w:r>
    </w:p>
    <w:p w:rsidR="004148C0" w:rsidRPr="004148C0" w:rsidRDefault="004148C0" w:rsidP="004148C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Απουσία ελέγχου</w:t>
      </w:r>
    </w:p>
    <w:p w:rsidR="004148C0" w:rsidRPr="004148C0" w:rsidRDefault="004148C0" w:rsidP="004148C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Δυσκολία διασταύρωσης πληροφοριών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Κατάλυση προσωπικής ελευθερίας</w:t>
      </w:r>
    </w:p>
    <w:p w:rsidR="004148C0" w:rsidRPr="004148C0" w:rsidRDefault="004148C0" w:rsidP="004148C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Συγκέντρωσης προσωπικών στοιχείων από διάφορες βάσεις δεδομένων</w:t>
      </w:r>
    </w:p>
    <w:p w:rsidR="004148C0" w:rsidRPr="004148C0" w:rsidRDefault="004148C0" w:rsidP="004148C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Κενό στη νομοθεσία για την προστασία των πολιτών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Κακοποίηση της ελληνικής γλώσσας</w:t>
      </w:r>
    </w:p>
    <w:p w:rsidR="004148C0" w:rsidRPr="004148C0" w:rsidRDefault="004148C0" w:rsidP="004148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Χρήση «</w:t>
      </w:r>
      <w:proofErr w:type="spellStart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greeklish</w:t>
      </w:r>
      <w:proofErr w:type="spellEnd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»</w:t>
      </w:r>
    </w:p>
    <w:p w:rsidR="004148C0" w:rsidRPr="004148C0" w:rsidRDefault="004148C0" w:rsidP="004148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Παρείσφρυση</w:t>
      </w:r>
      <w:proofErr w:type="spellEnd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τυποποιημένων εκφράσεων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Ανοχύρωτη πνευματική ιδιοκτησία</w:t>
      </w:r>
    </w:p>
    <w:p w:rsidR="004148C0" w:rsidRPr="004148C0" w:rsidRDefault="004148C0" w:rsidP="004148C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>Τροποποίηση, αλλοίωση, αναπαραγωγή, αντιγραφή έργων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Διακυβεύεται η υγεία ατόμου</w:t>
      </w:r>
    </w:p>
    <w:p w:rsidR="004148C0" w:rsidRPr="004148C0" w:rsidRDefault="004148C0" w:rsidP="004148C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Επιπτώσεις στην όραση</w:t>
      </w:r>
    </w:p>
    <w:p w:rsidR="004148C0" w:rsidRPr="004148C0" w:rsidRDefault="004148C0" w:rsidP="004148C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Σωματικές παθήσεις</w:t>
      </w:r>
    </w:p>
    <w:p w:rsidR="004148C0" w:rsidRPr="004148C0" w:rsidRDefault="004148C0" w:rsidP="004148C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Εθισμός (ψυχιατρικό φαινόμενο)</w:t>
      </w:r>
    </w:p>
    <w:p w:rsidR="004148C0" w:rsidRPr="004148C0" w:rsidRDefault="004148C0" w:rsidP="004148C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Άγχος</w:t>
      </w:r>
    </w:p>
    <w:p w:rsidR="004148C0" w:rsidRPr="004148C0" w:rsidRDefault="004148C0" w:rsidP="004148C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Αποκοιμίζει πνεύμα, </w:t>
      </w:r>
      <w:proofErr w:type="spellStart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περιοριζει</w:t>
      </w:r>
      <w:proofErr w:type="spellEnd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κρίση</w:t>
      </w:r>
    </w:p>
    <w:p w:rsidR="004148C0" w:rsidRPr="004148C0" w:rsidRDefault="004148C0" w:rsidP="004148C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Στερεί ψυχολογική ελευθερία ατόμου(προπαγάνδα, χειραγώγηση, αλλοτρίωση, </w:t>
      </w:r>
      <w:proofErr w:type="spellStart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μαζοποίηση</w:t>
      </w:r>
      <w:proofErr w:type="spellEnd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)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Κίνδυνοι για παιδιά</w:t>
      </w:r>
    </w:p>
    <w:p w:rsidR="004148C0" w:rsidRPr="004148C0" w:rsidRDefault="004148C0" w:rsidP="004148C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Αποπλάνηση</w:t>
      </w:r>
    </w:p>
    <w:p w:rsidR="004148C0" w:rsidRPr="004148C0" w:rsidRDefault="004148C0" w:rsidP="004148C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Διακίνηση πορνογραφικού υλικού</w:t>
      </w:r>
    </w:p>
    <w:p w:rsidR="004148C0" w:rsidRPr="004148C0" w:rsidRDefault="004148C0" w:rsidP="004148C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Εξαπάτηση</w:t>
      </w:r>
    </w:p>
    <w:p w:rsidR="004148C0" w:rsidRPr="004148C0" w:rsidRDefault="004148C0" w:rsidP="004148C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Αρνητικά πρότυπα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Όργανο επιβολής ισοπεδωτικής πολιτιστικής ομοιομορφίας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ΤΡΟΠΟΙ ΑΝΤΙΜΕΤΩΠΙΣΗΣ ΑΡΝΗΤΙΚΩΝ ΕΠΙΔΡΑΣΕΩΝ</w:t>
      </w:r>
    </w:p>
    <w:p w:rsidR="004148C0" w:rsidRPr="004148C0" w:rsidRDefault="004148C0" w:rsidP="004148C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Πνευματική συγκρότηση</w:t>
      </w:r>
    </w:p>
    <w:p w:rsidR="004148C0" w:rsidRPr="004148C0" w:rsidRDefault="004148C0" w:rsidP="004148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Κριτική σκέψη</w:t>
      </w:r>
    </w:p>
    <w:p w:rsidR="004148C0" w:rsidRPr="004148C0" w:rsidRDefault="004148C0" w:rsidP="004148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Ευρύτερα πνευματικά ενδιαφέροντα και αναζητήσεις</w:t>
      </w:r>
    </w:p>
    <w:p w:rsidR="004148C0" w:rsidRPr="004148C0" w:rsidRDefault="004148C0" w:rsidP="004148C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Το χρέος της οικογένειας</w:t>
      </w:r>
    </w:p>
    <w:p w:rsidR="004148C0" w:rsidRPr="004148C0" w:rsidRDefault="004148C0" w:rsidP="004148C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ευαισθητοποιεί τους νέους</w:t>
      </w:r>
    </w:p>
    <w:p w:rsidR="004148C0" w:rsidRPr="004148C0" w:rsidRDefault="004148C0" w:rsidP="004148C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Να στρέψει τα νεαρά μέλη στην καλλιέργεια του πνεύματος</w:t>
      </w:r>
    </w:p>
    <w:p w:rsidR="004148C0" w:rsidRPr="004148C0" w:rsidRDefault="004148C0" w:rsidP="004148C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Έλεγχος της ποιότητας σελίδων και προγραμμάτων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Το χρέος του σχολείου</w:t>
      </w:r>
    </w:p>
    <w:p w:rsidR="004148C0" w:rsidRPr="004148C0" w:rsidRDefault="004148C0" w:rsidP="004148C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>Παιδεία ανθρωπιστική και όχι μονοδιάστατη γνώση</w:t>
      </w:r>
    </w:p>
    <w:p w:rsidR="004148C0" w:rsidRPr="004148C0" w:rsidRDefault="004148C0" w:rsidP="004148C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Διαμόρφωση ισορροπημένων προσωπικοτήτων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Το χρέος της πολιτείας</w:t>
      </w:r>
    </w:p>
    <w:p w:rsidR="004148C0" w:rsidRPr="004148C0" w:rsidRDefault="004148C0" w:rsidP="004148C0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Θέσπιση νόμων-αστηρών κυρώσεων για προστασία χρηστών</w:t>
      </w:r>
    </w:p>
    <w:p w:rsidR="004148C0" w:rsidRPr="004148C0" w:rsidRDefault="004148C0" w:rsidP="004148C0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Προστασία πνευματικής ιδιοκτησίας</w:t>
      </w:r>
    </w:p>
    <w:p w:rsidR="004148C0" w:rsidRPr="004148C0" w:rsidRDefault="004148C0" w:rsidP="004148C0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Ενημέρωση για κινδύνους ειδικά για παιδιά</w:t>
      </w:r>
    </w:p>
    <w:p w:rsidR="004148C0" w:rsidRPr="004148C0" w:rsidRDefault="004148C0" w:rsidP="00414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148C0" w:rsidRPr="004148C0" w:rsidRDefault="004148C0" w:rsidP="004148C0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Το χρέος των νέων</w:t>
      </w:r>
    </w:p>
    <w:p w:rsidR="004148C0" w:rsidRPr="004148C0" w:rsidRDefault="004148C0" w:rsidP="004148C0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Ισορροπίαμεταξύ</w:t>
      </w:r>
      <w:proofErr w:type="spellEnd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υλικοτεχνικής εξέλιξης και </w:t>
      </w:r>
      <w:proofErr w:type="spellStart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ηθικοπνευματικής</w:t>
      </w:r>
      <w:proofErr w:type="spellEnd"/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ανύψωσης</w:t>
      </w:r>
    </w:p>
    <w:p w:rsidR="004148C0" w:rsidRPr="004148C0" w:rsidRDefault="004148C0" w:rsidP="004148C0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48C0">
        <w:rPr>
          <w:rFonts w:ascii="Times New Roman" w:eastAsia="Times New Roman" w:hAnsi="Times New Roman" w:cs="Times New Roman"/>
          <w:sz w:val="28"/>
          <w:szCs w:val="28"/>
          <w:lang w:eastAsia="el-GR"/>
        </w:rPr>
        <w:t>Άμεση επαφή με την παράδοση, το βιβλίο, τον ίδιο το συνάνθρωπο</w:t>
      </w:r>
    </w:p>
    <w:p w:rsidR="00A85307" w:rsidRDefault="00A85307"/>
    <w:sectPr w:rsidR="00A85307" w:rsidSect="00A85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E42"/>
    <w:multiLevelType w:val="multilevel"/>
    <w:tmpl w:val="742E8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6DED"/>
    <w:multiLevelType w:val="multilevel"/>
    <w:tmpl w:val="E2DA6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918EC"/>
    <w:multiLevelType w:val="multilevel"/>
    <w:tmpl w:val="8F0C4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C70E1"/>
    <w:multiLevelType w:val="multilevel"/>
    <w:tmpl w:val="8038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C7DF9"/>
    <w:multiLevelType w:val="multilevel"/>
    <w:tmpl w:val="222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03F28"/>
    <w:multiLevelType w:val="multilevel"/>
    <w:tmpl w:val="24C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4159C"/>
    <w:multiLevelType w:val="multilevel"/>
    <w:tmpl w:val="86C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4079F"/>
    <w:multiLevelType w:val="multilevel"/>
    <w:tmpl w:val="1248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01A98"/>
    <w:multiLevelType w:val="multilevel"/>
    <w:tmpl w:val="FD7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10966"/>
    <w:multiLevelType w:val="multilevel"/>
    <w:tmpl w:val="6900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6561D"/>
    <w:multiLevelType w:val="multilevel"/>
    <w:tmpl w:val="C30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98436B"/>
    <w:multiLevelType w:val="multilevel"/>
    <w:tmpl w:val="377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E5859"/>
    <w:multiLevelType w:val="multilevel"/>
    <w:tmpl w:val="0CF0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7555A"/>
    <w:multiLevelType w:val="multilevel"/>
    <w:tmpl w:val="3CB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D3928"/>
    <w:multiLevelType w:val="multilevel"/>
    <w:tmpl w:val="F1D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E0E7D"/>
    <w:multiLevelType w:val="multilevel"/>
    <w:tmpl w:val="292A9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B5594"/>
    <w:multiLevelType w:val="multilevel"/>
    <w:tmpl w:val="A5203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B0928"/>
    <w:multiLevelType w:val="multilevel"/>
    <w:tmpl w:val="D3B8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D1369D"/>
    <w:multiLevelType w:val="multilevel"/>
    <w:tmpl w:val="CB3E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262FCF"/>
    <w:multiLevelType w:val="multilevel"/>
    <w:tmpl w:val="B27A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C41F86"/>
    <w:multiLevelType w:val="multilevel"/>
    <w:tmpl w:val="3ED0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D35757"/>
    <w:multiLevelType w:val="multilevel"/>
    <w:tmpl w:val="FE3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7A027E"/>
    <w:multiLevelType w:val="multilevel"/>
    <w:tmpl w:val="8932A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B31005"/>
    <w:multiLevelType w:val="multilevel"/>
    <w:tmpl w:val="AA7E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6E30E8"/>
    <w:multiLevelType w:val="multilevel"/>
    <w:tmpl w:val="E5D26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010D11"/>
    <w:multiLevelType w:val="multilevel"/>
    <w:tmpl w:val="08DE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90FF9"/>
    <w:multiLevelType w:val="multilevel"/>
    <w:tmpl w:val="D78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9C5E8A"/>
    <w:multiLevelType w:val="multilevel"/>
    <w:tmpl w:val="17522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773683"/>
    <w:multiLevelType w:val="multilevel"/>
    <w:tmpl w:val="FA1CC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772C3"/>
    <w:multiLevelType w:val="multilevel"/>
    <w:tmpl w:val="D3D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373BFB"/>
    <w:multiLevelType w:val="multilevel"/>
    <w:tmpl w:val="8104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AB4919"/>
    <w:multiLevelType w:val="multilevel"/>
    <w:tmpl w:val="1C5C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FC4F05"/>
    <w:multiLevelType w:val="multilevel"/>
    <w:tmpl w:val="847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E04985"/>
    <w:multiLevelType w:val="multilevel"/>
    <w:tmpl w:val="514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5B3C11"/>
    <w:multiLevelType w:val="multilevel"/>
    <w:tmpl w:val="0FCA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1563F4"/>
    <w:multiLevelType w:val="multilevel"/>
    <w:tmpl w:val="ADA2B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4"/>
  </w:num>
  <w:num w:numId="5">
    <w:abstractNumId w:val="22"/>
  </w:num>
  <w:num w:numId="6">
    <w:abstractNumId w:val="6"/>
  </w:num>
  <w:num w:numId="7">
    <w:abstractNumId w:val="28"/>
  </w:num>
  <w:num w:numId="8">
    <w:abstractNumId w:val="33"/>
  </w:num>
  <w:num w:numId="9">
    <w:abstractNumId w:val="2"/>
  </w:num>
  <w:num w:numId="10">
    <w:abstractNumId w:val="17"/>
  </w:num>
  <w:num w:numId="11">
    <w:abstractNumId w:val="16"/>
  </w:num>
  <w:num w:numId="12">
    <w:abstractNumId w:val="26"/>
  </w:num>
  <w:num w:numId="13">
    <w:abstractNumId w:val="29"/>
  </w:num>
  <w:num w:numId="14">
    <w:abstractNumId w:val="23"/>
  </w:num>
  <w:num w:numId="15">
    <w:abstractNumId w:val="27"/>
  </w:num>
  <w:num w:numId="16">
    <w:abstractNumId w:val="34"/>
  </w:num>
  <w:num w:numId="17">
    <w:abstractNumId w:val="8"/>
  </w:num>
  <w:num w:numId="18">
    <w:abstractNumId w:val="30"/>
  </w:num>
  <w:num w:numId="19">
    <w:abstractNumId w:val="1"/>
  </w:num>
  <w:num w:numId="20">
    <w:abstractNumId w:val="4"/>
  </w:num>
  <w:num w:numId="21">
    <w:abstractNumId w:val="0"/>
  </w:num>
  <w:num w:numId="22">
    <w:abstractNumId w:val="20"/>
  </w:num>
  <w:num w:numId="23">
    <w:abstractNumId w:val="15"/>
  </w:num>
  <w:num w:numId="24">
    <w:abstractNumId w:val="5"/>
  </w:num>
  <w:num w:numId="25">
    <w:abstractNumId w:val="35"/>
  </w:num>
  <w:num w:numId="26">
    <w:abstractNumId w:val="9"/>
  </w:num>
  <w:num w:numId="27">
    <w:abstractNumId w:val="3"/>
  </w:num>
  <w:num w:numId="28">
    <w:abstractNumId w:val="21"/>
  </w:num>
  <w:num w:numId="29">
    <w:abstractNumId w:val="31"/>
  </w:num>
  <w:num w:numId="30">
    <w:abstractNumId w:val="13"/>
  </w:num>
  <w:num w:numId="31">
    <w:abstractNumId w:val="7"/>
  </w:num>
  <w:num w:numId="32">
    <w:abstractNumId w:val="25"/>
  </w:num>
  <w:num w:numId="33">
    <w:abstractNumId w:val="10"/>
  </w:num>
  <w:num w:numId="34">
    <w:abstractNumId w:val="12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8C0"/>
    <w:rsid w:val="004148C0"/>
    <w:rsid w:val="00A8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148C0"/>
    <w:rPr>
      <w:b/>
      <w:bCs/>
    </w:rPr>
  </w:style>
  <w:style w:type="character" w:styleId="a4">
    <w:name w:val="Emphasis"/>
    <w:basedOn w:val="a0"/>
    <w:uiPriority w:val="20"/>
    <w:qFormat/>
    <w:rsid w:val="004148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HP-Pavillion</dc:creator>
  <cp:lastModifiedBy>HP-Pavillion</cp:lastModifiedBy>
  <cp:revision>1</cp:revision>
  <dcterms:created xsi:type="dcterms:W3CDTF">2020-11-10T18:21:00Z</dcterms:created>
  <dcterms:modified xsi:type="dcterms:W3CDTF">2020-11-10T18:22:00Z</dcterms:modified>
</cp:coreProperties>
</file>