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91E" w:rsidRPr="0048391E" w:rsidRDefault="0048391E" w:rsidP="0048391E">
      <w:pPr>
        <w:pStyle w:val="Web"/>
        <w:rPr>
          <w:sz w:val="22"/>
        </w:rPr>
      </w:pPr>
      <w:r w:rsidRPr="0048391E">
        <w:rPr>
          <w:rStyle w:val="a3"/>
          <w:rFonts w:ascii="Book Antiqua" w:hAnsi="Book Antiqua"/>
          <w:szCs w:val="28"/>
          <w:shd w:val="clear" w:color="auto" w:fill="FF00FF"/>
        </w:rPr>
        <w:t>ΠΑΡΑΓΡΑΦΟΣ 01</w:t>
      </w:r>
    </w:p>
    <w:p w:rsidR="0048391E" w:rsidRPr="0048391E" w:rsidRDefault="0048391E" w:rsidP="0048391E">
      <w:pPr>
        <w:pStyle w:val="Web"/>
        <w:rPr>
          <w:sz w:val="22"/>
        </w:rPr>
      </w:pPr>
      <w:r w:rsidRPr="0048391E">
        <w:rPr>
          <w:sz w:val="22"/>
        </w:rPr>
        <w:t> </w:t>
      </w:r>
      <w:r w:rsidRPr="0048391E">
        <w:rPr>
          <w:rStyle w:val="a3"/>
          <w:rFonts w:ascii="Book Antiqua" w:hAnsi="Book Antiqua"/>
          <w:szCs w:val="28"/>
        </w:rPr>
        <w:t>Στην παράγραφο που ακολουθεί:</w:t>
      </w:r>
    </w:p>
    <w:p w:rsidR="0048391E" w:rsidRPr="0048391E" w:rsidRDefault="0048391E" w:rsidP="0048391E">
      <w:pPr>
        <w:pStyle w:val="Web"/>
        <w:spacing w:before="0" w:beforeAutospacing="0" w:after="0" w:afterAutospacing="0"/>
        <w:rPr>
          <w:sz w:val="22"/>
        </w:rPr>
      </w:pPr>
      <w:r w:rsidRPr="0048391E">
        <w:rPr>
          <w:rStyle w:val="a3"/>
          <w:rFonts w:ascii="Book Antiqua" w:hAnsi="Book Antiqua"/>
          <w:szCs w:val="28"/>
        </w:rPr>
        <w:t>α. Να βρεθούν τα δομικά μέρη και ο τρόπος ανάπτυξής της</w:t>
      </w:r>
    </w:p>
    <w:p w:rsidR="0048391E" w:rsidRPr="0048391E" w:rsidRDefault="0048391E" w:rsidP="0048391E">
      <w:pPr>
        <w:pStyle w:val="Web"/>
        <w:spacing w:before="0" w:beforeAutospacing="0" w:after="0" w:afterAutospacing="0"/>
        <w:rPr>
          <w:sz w:val="22"/>
        </w:rPr>
      </w:pPr>
      <w:r w:rsidRPr="0048391E">
        <w:rPr>
          <w:rStyle w:val="a3"/>
          <w:rFonts w:ascii="Book Antiqua" w:hAnsi="Book Antiqua"/>
          <w:szCs w:val="28"/>
        </w:rPr>
        <w:t>β. Να βρεθεί ο τρόπος και τα μέσα πειθούς που χρησιμοποιούνται</w:t>
      </w:r>
    </w:p>
    <w:p w:rsidR="0048391E" w:rsidRPr="0048391E" w:rsidRDefault="0048391E" w:rsidP="0048391E">
      <w:pPr>
        <w:pStyle w:val="Web"/>
        <w:spacing w:before="0" w:beforeAutospacing="0" w:after="0" w:afterAutospacing="0"/>
        <w:rPr>
          <w:sz w:val="22"/>
        </w:rPr>
      </w:pPr>
      <w:r w:rsidRPr="0048391E">
        <w:rPr>
          <w:rStyle w:val="a3"/>
          <w:rFonts w:ascii="Book Antiqua" w:hAnsi="Book Antiqua"/>
          <w:szCs w:val="28"/>
        </w:rPr>
        <w:t>γ. Να βρεθούν οι τρόποι επίτευξης συνοχής μέσα στην παράγραφο</w:t>
      </w:r>
    </w:p>
    <w:p w:rsidR="0048391E" w:rsidRPr="0048391E" w:rsidRDefault="0048391E" w:rsidP="0048391E">
      <w:pPr>
        <w:pStyle w:val="Web"/>
        <w:spacing w:before="0" w:beforeAutospacing="0" w:after="0" w:afterAutospacing="0"/>
        <w:rPr>
          <w:sz w:val="22"/>
        </w:rPr>
      </w:pPr>
      <w:r w:rsidRPr="0048391E">
        <w:rPr>
          <w:rStyle w:val="a3"/>
          <w:rFonts w:ascii="Book Antiqua" w:hAnsi="Book Antiqua"/>
          <w:szCs w:val="28"/>
        </w:rPr>
        <w:t>δ. «</w:t>
      </w:r>
      <w:proofErr w:type="spellStart"/>
      <w:r w:rsidRPr="0048391E">
        <w:rPr>
          <w:rStyle w:val="a3"/>
          <w:rFonts w:ascii="Book Antiqua" w:hAnsi="Book Antiqua"/>
          <w:szCs w:val="28"/>
        </w:rPr>
        <w:t>εκγυμναστή</w:t>
      </w:r>
      <w:proofErr w:type="spellEnd"/>
      <w:r w:rsidRPr="0048391E">
        <w:rPr>
          <w:rStyle w:val="a3"/>
          <w:rFonts w:ascii="Book Antiqua" w:hAnsi="Book Antiqua"/>
          <w:szCs w:val="28"/>
        </w:rPr>
        <w:t>»</w:t>
      </w:r>
      <w:r w:rsidRPr="0048391E">
        <w:rPr>
          <w:szCs w:val="28"/>
        </w:rPr>
        <w:t xml:space="preserve">, </w:t>
      </w:r>
      <w:r w:rsidRPr="0048391E">
        <w:rPr>
          <w:rStyle w:val="a3"/>
          <w:rFonts w:ascii="Book Antiqua" w:hAnsi="Book Antiqua"/>
          <w:szCs w:val="28"/>
        </w:rPr>
        <w:t>«δημοτικότητα»</w:t>
      </w:r>
      <w:r w:rsidRPr="0048391E">
        <w:rPr>
          <w:szCs w:val="28"/>
        </w:rPr>
        <w:t xml:space="preserve">, </w:t>
      </w:r>
      <w:r w:rsidRPr="0048391E">
        <w:rPr>
          <w:rStyle w:val="a3"/>
          <w:rFonts w:ascii="Book Antiqua" w:hAnsi="Book Antiqua"/>
          <w:szCs w:val="28"/>
        </w:rPr>
        <w:t>«πανεπιστημίου»: να δικαιολογηθεί η χρήση των εισαγωγικών στις παραπάνω λέξεις</w:t>
      </w:r>
    </w:p>
    <w:p w:rsidR="0048391E" w:rsidRPr="0048391E" w:rsidRDefault="0048391E" w:rsidP="0048391E">
      <w:pPr>
        <w:pStyle w:val="Web"/>
        <w:rPr>
          <w:sz w:val="22"/>
        </w:rPr>
      </w:pPr>
      <w:r w:rsidRPr="0048391E">
        <w:rPr>
          <w:rFonts w:ascii="Book Antiqua" w:hAnsi="Book Antiqua"/>
          <w:szCs w:val="28"/>
        </w:rPr>
        <w:t xml:space="preserve">Η αξία ενός </w:t>
      </w:r>
      <w:r w:rsidRPr="0048391E">
        <w:rPr>
          <w:rStyle w:val="a3"/>
          <w:rFonts w:ascii="Book Antiqua" w:hAnsi="Book Antiqua"/>
          <w:szCs w:val="28"/>
        </w:rPr>
        <w:t>«πανεπιστημίου»</w:t>
      </w:r>
      <w:r w:rsidRPr="0048391E">
        <w:rPr>
          <w:rFonts w:ascii="Book Antiqua" w:hAnsi="Book Antiqua"/>
          <w:szCs w:val="28"/>
        </w:rPr>
        <w:t xml:space="preserve"> καθορίζεται σε μεγάλο βαθμό από τη δυσκολία εισόδου των υποψηφίων. Τα πανεπιστήμια Χάρβαρντ και </w:t>
      </w:r>
      <w:proofErr w:type="spellStart"/>
      <w:r w:rsidRPr="0048391E">
        <w:rPr>
          <w:rFonts w:ascii="Book Antiqua" w:hAnsi="Book Antiqua"/>
          <w:szCs w:val="28"/>
        </w:rPr>
        <w:t>Στάνφορντ</w:t>
      </w:r>
      <w:proofErr w:type="spellEnd"/>
      <w:r w:rsidRPr="0048391E">
        <w:rPr>
          <w:rFonts w:ascii="Book Antiqua" w:hAnsi="Book Antiqua"/>
          <w:szCs w:val="28"/>
        </w:rPr>
        <w:t xml:space="preserve">, για παράδειγμα, δέχονται μόνον έναν υποψήφιο στους δέκα. Τέτοια ποσοστά προκαλούν την έντονη επιθυμία φοίτησης και εντυπωσιάζουν με την εικόνα αριστείας που μεταδίδουν, αυξάνοντας τη </w:t>
      </w:r>
      <w:r w:rsidRPr="0048391E">
        <w:rPr>
          <w:rStyle w:val="a3"/>
          <w:rFonts w:ascii="Book Antiqua" w:hAnsi="Book Antiqua"/>
          <w:szCs w:val="28"/>
        </w:rPr>
        <w:t>«δημοτικότητά»</w:t>
      </w:r>
      <w:r w:rsidRPr="0048391E">
        <w:rPr>
          <w:rFonts w:ascii="Book Antiqua" w:hAnsi="Book Antiqua"/>
          <w:szCs w:val="28"/>
        </w:rPr>
        <w:t xml:space="preserve"> τους. Μια πραγματική βιομηχανία αναπτύχθηκε, με αυτόν τον τρόπο, στο περιθώριο των πανεπιστημίων, με σκοπό να βοηθήσει τους μελλοντικούς φοιτητές να προετοιμαστούν για τη συνέντευξη εισαγωγής τους στο ίδρυμα της επιλογής τους, η φοίτηση στο οποίο θα κάνει πιο ελκυστικό το βιογραφικό τους. Περίπου το 20% των φοιτητών που γίνονται δεκτοί στα μεγάλα πανεπιστήμια χρειάστηκε να καταφύγει σε προσωπικό </w:t>
      </w:r>
      <w:r w:rsidRPr="0048391E">
        <w:rPr>
          <w:rStyle w:val="a3"/>
          <w:rFonts w:ascii="Book Antiqua" w:hAnsi="Book Antiqua"/>
          <w:szCs w:val="28"/>
        </w:rPr>
        <w:t>«</w:t>
      </w:r>
      <w:proofErr w:type="spellStart"/>
      <w:r w:rsidRPr="0048391E">
        <w:rPr>
          <w:rStyle w:val="a3"/>
          <w:rFonts w:ascii="Book Antiqua" w:hAnsi="Book Antiqua"/>
          <w:szCs w:val="28"/>
        </w:rPr>
        <w:t>εκγυμναστή</w:t>
      </w:r>
      <w:proofErr w:type="spellEnd"/>
      <w:r w:rsidRPr="0048391E">
        <w:rPr>
          <w:rStyle w:val="a3"/>
          <w:rFonts w:ascii="Book Antiqua" w:hAnsi="Book Antiqua"/>
          <w:szCs w:val="28"/>
        </w:rPr>
        <w:t>»</w:t>
      </w:r>
      <w:r w:rsidRPr="0048391E">
        <w:rPr>
          <w:rFonts w:ascii="Book Antiqua" w:hAnsi="Book Antiqua"/>
          <w:szCs w:val="28"/>
        </w:rPr>
        <w:t>, η αμοιβή του οποίου μπορεί να φτάσει τα 30.000 δολάρια (22.102 ευρώ)...</w:t>
      </w:r>
    </w:p>
    <w:p w:rsidR="0048391E" w:rsidRPr="0048391E" w:rsidRDefault="0048391E" w:rsidP="0048391E">
      <w:pPr>
        <w:pStyle w:val="Web"/>
        <w:rPr>
          <w:sz w:val="22"/>
        </w:rPr>
      </w:pPr>
      <w:r w:rsidRPr="0048391E">
        <w:rPr>
          <w:sz w:val="22"/>
        </w:rPr>
        <w:t> </w:t>
      </w:r>
      <w:r w:rsidRPr="0048391E">
        <w:rPr>
          <w:rStyle w:val="a3"/>
          <w:rFonts w:ascii="Book Antiqua" w:hAnsi="Book Antiqua"/>
          <w:szCs w:val="28"/>
          <w:shd w:val="clear" w:color="auto" w:fill="FF00FF"/>
        </w:rPr>
        <w:t>ΠΑΡΑΓΡΑΦΟΣ 02</w:t>
      </w:r>
    </w:p>
    <w:p w:rsidR="0048391E" w:rsidRPr="0048391E" w:rsidRDefault="0048391E" w:rsidP="0048391E">
      <w:pPr>
        <w:pStyle w:val="Web"/>
        <w:rPr>
          <w:sz w:val="22"/>
        </w:rPr>
      </w:pPr>
      <w:r w:rsidRPr="0048391E">
        <w:rPr>
          <w:sz w:val="22"/>
        </w:rPr>
        <w:t> </w:t>
      </w:r>
      <w:r w:rsidRPr="0048391E">
        <w:rPr>
          <w:rStyle w:val="a3"/>
          <w:rFonts w:ascii="Book Antiqua" w:hAnsi="Book Antiqua"/>
          <w:szCs w:val="28"/>
        </w:rPr>
        <w:t>Στην παράγραφο που ακολουθεί:</w:t>
      </w:r>
    </w:p>
    <w:p w:rsidR="0048391E" w:rsidRPr="0048391E" w:rsidRDefault="0048391E" w:rsidP="0048391E">
      <w:pPr>
        <w:pStyle w:val="Web"/>
        <w:spacing w:before="0" w:beforeAutospacing="0" w:after="0" w:afterAutospacing="0"/>
        <w:rPr>
          <w:sz w:val="22"/>
        </w:rPr>
      </w:pPr>
      <w:r w:rsidRPr="0048391E">
        <w:rPr>
          <w:rStyle w:val="a3"/>
          <w:rFonts w:ascii="Book Antiqua" w:hAnsi="Book Antiqua"/>
          <w:szCs w:val="28"/>
        </w:rPr>
        <w:t>α. Να βρεθούν τα δομικά μέρη και ο τρόπος ανάπτυξής της</w:t>
      </w:r>
    </w:p>
    <w:p w:rsidR="0048391E" w:rsidRPr="0048391E" w:rsidRDefault="0048391E" w:rsidP="0048391E">
      <w:pPr>
        <w:pStyle w:val="Web"/>
        <w:spacing w:before="0" w:beforeAutospacing="0" w:after="0" w:afterAutospacing="0"/>
        <w:rPr>
          <w:sz w:val="22"/>
        </w:rPr>
      </w:pPr>
      <w:r w:rsidRPr="0048391E">
        <w:rPr>
          <w:rStyle w:val="a3"/>
          <w:rFonts w:ascii="Book Antiqua" w:hAnsi="Book Antiqua"/>
          <w:szCs w:val="28"/>
        </w:rPr>
        <w:t xml:space="preserve">β. Να γίνει η </w:t>
      </w:r>
      <w:proofErr w:type="spellStart"/>
      <w:r w:rsidRPr="0048391E">
        <w:rPr>
          <w:rStyle w:val="a3"/>
          <w:rFonts w:ascii="Book Antiqua" w:hAnsi="Book Antiqua"/>
          <w:szCs w:val="28"/>
        </w:rPr>
        <w:t>ετυμολόγηση</w:t>
      </w:r>
      <w:proofErr w:type="spellEnd"/>
      <w:r w:rsidRPr="0048391E">
        <w:rPr>
          <w:rStyle w:val="a3"/>
          <w:rFonts w:ascii="Book Antiqua" w:hAnsi="Book Antiqua"/>
          <w:szCs w:val="28"/>
        </w:rPr>
        <w:t xml:space="preserve"> των υπογραμμισμένων λέξεων</w:t>
      </w:r>
    </w:p>
    <w:p w:rsidR="0048391E" w:rsidRPr="0048391E" w:rsidRDefault="0048391E" w:rsidP="0048391E">
      <w:pPr>
        <w:pStyle w:val="Web"/>
        <w:rPr>
          <w:sz w:val="22"/>
        </w:rPr>
      </w:pPr>
      <w:r w:rsidRPr="0048391E">
        <w:rPr>
          <w:rFonts w:ascii="Book Antiqua" w:hAnsi="Book Antiqua"/>
          <w:szCs w:val="28"/>
        </w:rPr>
        <w:t xml:space="preserve">Η αντίληψη της επιβίωσης των ισχυρότερων στον πανεπιστημιακό χώρο (εκπαιδευτικός δαρβινισμός) αντιπροσωπεύει μια </w:t>
      </w:r>
      <w:r w:rsidRPr="0048391E">
        <w:rPr>
          <w:rFonts w:ascii="Book Antiqua" w:hAnsi="Book Antiqua"/>
          <w:szCs w:val="28"/>
          <w:u w:val="single"/>
        </w:rPr>
        <w:t>υποχώρηση</w:t>
      </w:r>
      <w:r w:rsidRPr="0048391E">
        <w:rPr>
          <w:rFonts w:ascii="Book Antiqua" w:hAnsi="Book Antiqua"/>
          <w:szCs w:val="28"/>
        </w:rPr>
        <w:t xml:space="preserve"> της δημοκρατίας των πανεπιστημίων προς όφελος της χρηματιστηριακής λογικής των ακαδημαϊκών μάνατζερ. Η </w:t>
      </w:r>
      <w:r w:rsidRPr="0048391E">
        <w:rPr>
          <w:rFonts w:ascii="Book Antiqua" w:hAnsi="Book Antiqua"/>
          <w:szCs w:val="28"/>
          <w:u w:val="single"/>
        </w:rPr>
        <w:t>κυκλοφορία</w:t>
      </w:r>
      <w:r w:rsidRPr="0048391E">
        <w:rPr>
          <w:rFonts w:ascii="Book Antiqua" w:hAnsi="Book Antiqua"/>
          <w:szCs w:val="28"/>
        </w:rPr>
        <w:t xml:space="preserve"> του χρήματος απειλεί να αντικαταστήσει την κυκλοφορία των ιδεών. Η λογική του κύρους εισχωρεί όλο και περισσότερο στα κεφάλαια που διαχειρίζονται ή </w:t>
      </w:r>
      <w:r w:rsidRPr="0048391E">
        <w:rPr>
          <w:rFonts w:ascii="Book Antiqua" w:hAnsi="Book Antiqua"/>
          <w:szCs w:val="28"/>
          <w:u w:val="single"/>
        </w:rPr>
        <w:t>επιστρατεύουν</w:t>
      </w:r>
      <w:r w:rsidRPr="0048391E">
        <w:rPr>
          <w:rFonts w:ascii="Book Antiqua" w:hAnsi="Book Antiqua"/>
          <w:szCs w:val="28"/>
        </w:rPr>
        <w:t xml:space="preserve"> τα </w:t>
      </w:r>
      <w:r w:rsidRPr="0048391E">
        <w:rPr>
          <w:rFonts w:ascii="Book Antiqua" w:hAnsi="Book Antiqua"/>
          <w:szCs w:val="28"/>
          <w:u w:val="single"/>
        </w:rPr>
        <w:t>πανεπιστήμια</w:t>
      </w:r>
      <w:r w:rsidRPr="0048391E">
        <w:rPr>
          <w:rFonts w:ascii="Book Antiqua" w:hAnsi="Book Antiqua"/>
          <w:szCs w:val="28"/>
        </w:rPr>
        <w:t xml:space="preserve"> και στον χειρισμό της κατάταξης. Έτσι, επιφέρουμε διπλό χτύπημα, καταργώντας έναν από τους τελευταίους χώρους κριτικής προς την </w:t>
      </w:r>
      <w:r w:rsidRPr="0048391E">
        <w:rPr>
          <w:rFonts w:ascii="Book Antiqua" w:hAnsi="Book Antiqua"/>
          <w:szCs w:val="28"/>
          <w:u w:val="single"/>
        </w:rPr>
        <w:t>καθεστηκυία</w:t>
      </w:r>
      <w:r w:rsidRPr="0048391E">
        <w:rPr>
          <w:rFonts w:ascii="Book Antiqua" w:hAnsi="Book Antiqua"/>
          <w:szCs w:val="28"/>
        </w:rPr>
        <w:t xml:space="preserve"> τάξη και </w:t>
      </w:r>
      <w:r w:rsidRPr="0048391E">
        <w:rPr>
          <w:rFonts w:ascii="Book Antiqua" w:hAnsi="Book Antiqua"/>
          <w:szCs w:val="28"/>
          <w:u w:val="single"/>
        </w:rPr>
        <w:t>νομιμοποιώντας</w:t>
      </w:r>
      <w:r w:rsidRPr="0048391E">
        <w:rPr>
          <w:rFonts w:ascii="Book Antiqua" w:hAnsi="Book Antiqua"/>
          <w:szCs w:val="28"/>
        </w:rPr>
        <w:t xml:space="preserve"> για πάντα τα όλο και πιο διευρυμένα κοινωνικά χάσματα. </w:t>
      </w:r>
    </w:p>
    <w:p w:rsidR="0048391E" w:rsidRPr="0048391E" w:rsidRDefault="0048391E" w:rsidP="0048391E">
      <w:pPr>
        <w:pStyle w:val="Web"/>
        <w:rPr>
          <w:sz w:val="22"/>
        </w:rPr>
      </w:pPr>
      <w:r w:rsidRPr="0048391E">
        <w:rPr>
          <w:sz w:val="22"/>
        </w:rPr>
        <w:t> </w:t>
      </w:r>
      <w:r w:rsidRPr="0048391E">
        <w:rPr>
          <w:rStyle w:val="a3"/>
          <w:rFonts w:ascii="Book Antiqua" w:hAnsi="Book Antiqua"/>
          <w:szCs w:val="28"/>
          <w:shd w:val="clear" w:color="auto" w:fill="FF00FF"/>
        </w:rPr>
        <w:t>ΠΑΡΑΓΡΑΦΟΣ 03</w:t>
      </w:r>
    </w:p>
    <w:p w:rsidR="0048391E" w:rsidRPr="0048391E" w:rsidRDefault="0048391E" w:rsidP="0048391E">
      <w:pPr>
        <w:pStyle w:val="Web"/>
        <w:spacing w:before="0" w:beforeAutospacing="0" w:after="0" w:afterAutospacing="0"/>
        <w:rPr>
          <w:sz w:val="22"/>
        </w:rPr>
      </w:pPr>
      <w:r w:rsidRPr="0048391E">
        <w:rPr>
          <w:sz w:val="22"/>
        </w:rPr>
        <w:t> </w:t>
      </w:r>
      <w:r w:rsidRPr="0048391E">
        <w:rPr>
          <w:rStyle w:val="a3"/>
          <w:rFonts w:ascii="Book Antiqua" w:hAnsi="Book Antiqua"/>
          <w:szCs w:val="28"/>
        </w:rPr>
        <w:t>Στην παράγραφο που ακολουθεί:</w:t>
      </w:r>
    </w:p>
    <w:p w:rsidR="0048391E" w:rsidRPr="0048391E" w:rsidRDefault="0048391E" w:rsidP="0048391E">
      <w:pPr>
        <w:pStyle w:val="Web"/>
        <w:spacing w:before="0" w:beforeAutospacing="0" w:after="0" w:afterAutospacing="0"/>
        <w:rPr>
          <w:sz w:val="22"/>
        </w:rPr>
      </w:pPr>
      <w:r w:rsidRPr="0048391E">
        <w:rPr>
          <w:rStyle w:val="a3"/>
          <w:rFonts w:ascii="Book Antiqua" w:hAnsi="Book Antiqua"/>
          <w:szCs w:val="28"/>
        </w:rPr>
        <w:t>α. Να βρεθούν τα δομικά της μέρη και ο τρόπος ανάπτυξής της</w:t>
      </w:r>
    </w:p>
    <w:p w:rsidR="0048391E" w:rsidRPr="0048391E" w:rsidRDefault="0048391E" w:rsidP="0048391E">
      <w:pPr>
        <w:pStyle w:val="Web"/>
        <w:spacing w:before="0" w:beforeAutospacing="0" w:after="0" w:afterAutospacing="0"/>
        <w:rPr>
          <w:sz w:val="22"/>
        </w:rPr>
      </w:pPr>
      <w:r w:rsidRPr="0048391E">
        <w:rPr>
          <w:rStyle w:val="a3"/>
          <w:rFonts w:ascii="Book Antiqua" w:hAnsi="Book Antiqua"/>
          <w:szCs w:val="28"/>
        </w:rPr>
        <w:t xml:space="preserve">β. Να γραφεί από ένα </w:t>
      </w:r>
      <w:proofErr w:type="spellStart"/>
      <w:r w:rsidRPr="0048391E">
        <w:rPr>
          <w:rStyle w:val="a3"/>
          <w:rFonts w:ascii="Book Antiqua" w:hAnsi="Book Antiqua"/>
          <w:szCs w:val="28"/>
        </w:rPr>
        <w:t>αντώνυμο</w:t>
      </w:r>
      <w:proofErr w:type="spellEnd"/>
      <w:r w:rsidRPr="0048391E">
        <w:rPr>
          <w:rStyle w:val="a3"/>
          <w:rFonts w:ascii="Book Antiqua" w:hAnsi="Book Antiqua"/>
          <w:szCs w:val="28"/>
        </w:rPr>
        <w:t xml:space="preserve"> για τις υπογραμμισμένες λέξεις</w:t>
      </w:r>
    </w:p>
    <w:p w:rsidR="0048391E" w:rsidRPr="0048391E" w:rsidRDefault="0048391E" w:rsidP="0048391E">
      <w:pPr>
        <w:pStyle w:val="Web"/>
        <w:spacing w:before="0" w:beforeAutospacing="0" w:after="0" w:afterAutospacing="0"/>
        <w:rPr>
          <w:sz w:val="22"/>
        </w:rPr>
      </w:pPr>
      <w:r w:rsidRPr="0048391E">
        <w:rPr>
          <w:rStyle w:val="a3"/>
          <w:rFonts w:ascii="Book Antiqua" w:hAnsi="Book Antiqua"/>
          <w:szCs w:val="28"/>
        </w:rPr>
        <w:t>γ. Εκτός αυτού, Ακόμη και, αλλά, Αντίθετα, επομένως: τι δηλώνουν οι διαρθρωτικές λέξεις;</w:t>
      </w:r>
    </w:p>
    <w:p w:rsidR="0048391E" w:rsidRPr="0048391E" w:rsidRDefault="0048391E" w:rsidP="0048391E">
      <w:pPr>
        <w:pStyle w:val="Web"/>
        <w:spacing w:before="0" w:beforeAutospacing="0" w:after="0" w:afterAutospacing="0"/>
        <w:rPr>
          <w:sz w:val="22"/>
        </w:rPr>
      </w:pPr>
      <w:r w:rsidRPr="0048391E">
        <w:rPr>
          <w:rStyle w:val="a3"/>
          <w:rFonts w:ascii="Book Antiqua" w:hAnsi="Book Antiqua"/>
          <w:szCs w:val="28"/>
        </w:rPr>
        <w:t>δ. διαδίκτυο, ψυχαγωγία: να δοθεί ο ορισμός των παραπάνω λέξεων</w:t>
      </w:r>
    </w:p>
    <w:p w:rsidR="0048391E" w:rsidRPr="0048391E" w:rsidRDefault="0048391E" w:rsidP="0048391E">
      <w:pPr>
        <w:pStyle w:val="Web"/>
        <w:rPr>
          <w:sz w:val="22"/>
        </w:rPr>
      </w:pPr>
      <w:r w:rsidRPr="0048391E">
        <w:rPr>
          <w:rFonts w:ascii="Book Antiqua" w:hAnsi="Book Antiqua"/>
          <w:szCs w:val="28"/>
        </w:rPr>
        <w:t xml:space="preserve">Τα άτομα που διαθέτουν </w:t>
      </w:r>
      <w:r w:rsidRPr="0048391E">
        <w:rPr>
          <w:rFonts w:ascii="Book Antiqua" w:hAnsi="Book Antiqua"/>
          <w:szCs w:val="28"/>
          <w:u w:val="single"/>
        </w:rPr>
        <w:t>υψηλά</w:t>
      </w:r>
      <w:r w:rsidRPr="0048391E">
        <w:rPr>
          <w:rFonts w:ascii="Book Antiqua" w:hAnsi="Book Antiqua"/>
          <w:szCs w:val="28"/>
        </w:rPr>
        <w:t xml:space="preserve"> εισοδήματα και καλό μορφωτικό επίπεδο έχουν περισσότερες πιθανότητες πρόσβασης στο Διαδίκτυο. </w:t>
      </w:r>
      <w:r w:rsidRPr="0048391E">
        <w:rPr>
          <w:rStyle w:val="a3"/>
          <w:rFonts w:ascii="Book Antiqua" w:hAnsi="Book Antiqua"/>
          <w:szCs w:val="28"/>
        </w:rPr>
        <w:t>Εκτός αυτού</w:t>
      </w:r>
      <w:r w:rsidRPr="0048391E">
        <w:rPr>
          <w:rFonts w:ascii="Book Antiqua" w:hAnsi="Book Antiqua"/>
          <w:szCs w:val="28"/>
        </w:rPr>
        <w:t xml:space="preserve">, όμως, αποδεικνύονται και πιο </w:t>
      </w:r>
      <w:r w:rsidRPr="0048391E">
        <w:rPr>
          <w:rFonts w:ascii="Book Antiqua" w:hAnsi="Book Antiqua"/>
          <w:szCs w:val="28"/>
          <w:u w:val="single"/>
        </w:rPr>
        <w:t>επιδέξια</w:t>
      </w:r>
      <w:r w:rsidRPr="0048391E">
        <w:rPr>
          <w:rFonts w:ascii="Book Antiqua" w:hAnsi="Book Antiqua"/>
          <w:szCs w:val="28"/>
        </w:rPr>
        <w:t xml:space="preserve"> στη χρήση του και, επομένως, περισσότερο ικανά να ανακαλύψουν τις πλέον </w:t>
      </w:r>
      <w:r w:rsidRPr="0048391E">
        <w:rPr>
          <w:rFonts w:ascii="Book Antiqua" w:hAnsi="Book Antiqua"/>
          <w:szCs w:val="28"/>
          <w:u w:val="single"/>
        </w:rPr>
        <w:t>πρόσφατες</w:t>
      </w:r>
      <w:r w:rsidRPr="0048391E">
        <w:rPr>
          <w:rFonts w:ascii="Book Antiqua" w:hAnsi="Book Antiqua"/>
          <w:szCs w:val="28"/>
        </w:rPr>
        <w:t xml:space="preserve"> ειδήσεις που κυκλοφορούν μέσω του Διαδικτύου, αλλά και τις αντίστοιχες ιστοσελίδες ενημέρωσης και τις διαθέσιμες υπηρεσίες. </w:t>
      </w:r>
      <w:r w:rsidRPr="0048391E">
        <w:rPr>
          <w:rStyle w:val="a3"/>
          <w:rFonts w:ascii="Book Antiqua" w:hAnsi="Book Antiqua"/>
          <w:szCs w:val="28"/>
        </w:rPr>
        <w:t>Ακόμη και</w:t>
      </w:r>
      <w:r w:rsidRPr="0048391E">
        <w:rPr>
          <w:rFonts w:ascii="Book Antiqua" w:hAnsi="Book Antiqua"/>
          <w:szCs w:val="28"/>
        </w:rPr>
        <w:t xml:space="preserve"> στην περίπτωση ίδιας ταχύτητας σύνδεσης στο Διαδίκτυο οι υψηλόμισθοι πτυχιούχοι καταλήγουν ευκολότερα στα είδη πληροφόρησης και ψυχαγωγίας που αναζητούν. </w:t>
      </w:r>
      <w:r w:rsidRPr="0048391E">
        <w:rPr>
          <w:rStyle w:val="a3"/>
          <w:rFonts w:ascii="Book Antiqua" w:hAnsi="Book Antiqua"/>
          <w:szCs w:val="28"/>
        </w:rPr>
        <w:t>Αντίθετα</w:t>
      </w:r>
      <w:r w:rsidRPr="0048391E">
        <w:rPr>
          <w:rFonts w:ascii="Book Antiqua" w:hAnsi="Book Antiqua"/>
          <w:szCs w:val="28"/>
        </w:rPr>
        <w:t xml:space="preserve">, τα λιγότερο μορφωμένα και χαμηλότερα αμειβόμενα άτομα τείνουν να </w:t>
      </w:r>
      <w:r w:rsidRPr="0048391E">
        <w:rPr>
          <w:rFonts w:ascii="Book Antiqua" w:hAnsi="Book Antiqua"/>
          <w:szCs w:val="28"/>
          <w:u w:val="single"/>
        </w:rPr>
        <w:lastRenderedPageBreak/>
        <w:t>περιορίζουν</w:t>
      </w:r>
      <w:r w:rsidRPr="0048391E">
        <w:rPr>
          <w:rFonts w:ascii="Book Antiqua" w:hAnsi="Book Antiqua"/>
          <w:szCs w:val="28"/>
        </w:rPr>
        <w:t xml:space="preserve"> την πλοήγησή τους στις εμπορικές ιστοσελίδες και στους δικτυακούς τόπους των μεγάλων Μ.Μ.Ε. Το Διαδίκτυο δεν είναι,</w:t>
      </w:r>
      <w:r w:rsidRPr="0048391E">
        <w:rPr>
          <w:rStyle w:val="a3"/>
          <w:rFonts w:ascii="Book Antiqua" w:hAnsi="Book Antiqua"/>
          <w:szCs w:val="28"/>
        </w:rPr>
        <w:t xml:space="preserve"> επομένως</w:t>
      </w:r>
      <w:r w:rsidRPr="0048391E">
        <w:rPr>
          <w:rFonts w:ascii="Book Antiqua" w:hAnsi="Book Antiqua"/>
          <w:szCs w:val="28"/>
        </w:rPr>
        <w:t xml:space="preserve">, πανταχού παρόν, όπως θέλουν να το παρουσιάζουν τα αφεντικά των </w:t>
      </w:r>
      <w:proofErr w:type="spellStart"/>
      <w:r w:rsidRPr="0048391E">
        <w:rPr>
          <w:rFonts w:ascii="Book Antiqua" w:hAnsi="Book Antiqua"/>
          <w:szCs w:val="28"/>
        </w:rPr>
        <w:t>μιντιακών</w:t>
      </w:r>
      <w:proofErr w:type="spellEnd"/>
      <w:r w:rsidRPr="0048391E">
        <w:rPr>
          <w:rFonts w:ascii="Book Antiqua" w:hAnsi="Book Antiqua"/>
          <w:szCs w:val="28"/>
        </w:rPr>
        <w:t xml:space="preserve"> συγκροτημάτων που προσβλέπουν στη μεγαλύτερη </w:t>
      </w:r>
      <w:r w:rsidRPr="0048391E">
        <w:rPr>
          <w:rFonts w:ascii="Book Antiqua" w:hAnsi="Book Antiqua"/>
          <w:szCs w:val="28"/>
          <w:u w:val="single"/>
        </w:rPr>
        <w:t>συγκέντρωση</w:t>
      </w:r>
      <w:r w:rsidRPr="0048391E">
        <w:rPr>
          <w:rFonts w:ascii="Book Antiqua" w:hAnsi="Book Antiqua"/>
          <w:szCs w:val="28"/>
        </w:rPr>
        <w:t xml:space="preserve"> του ιδιοκτησιακού καθεστώτος των τηλεοπτικών καναλιών και των ραδιοφωνικών σταθμών. </w:t>
      </w:r>
    </w:p>
    <w:p w:rsidR="0048391E" w:rsidRPr="0048391E" w:rsidRDefault="0048391E" w:rsidP="0048391E">
      <w:pPr>
        <w:pStyle w:val="Web"/>
        <w:rPr>
          <w:sz w:val="22"/>
        </w:rPr>
      </w:pPr>
      <w:r w:rsidRPr="0048391E">
        <w:rPr>
          <w:sz w:val="22"/>
        </w:rPr>
        <w:t> </w:t>
      </w:r>
      <w:r w:rsidRPr="0048391E">
        <w:rPr>
          <w:rStyle w:val="a3"/>
          <w:rFonts w:ascii="Book Antiqua" w:hAnsi="Book Antiqua"/>
          <w:szCs w:val="28"/>
          <w:shd w:val="clear" w:color="auto" w:fill="FF00FF"/>
        </w:rPr>
        <w:t>ΠΑΡΑΓΡΑΦΟΣ 04</w:t>
      </w:r>
    </w:p>
    <w:p w:rsidR="0048391E" w:rsidRPr="0048391E" w:rsidRDefault="0048391E" w:rsidP="0048391E">
      <w:pPr>
        <w:pStyle w:val="Web"/>
        <w:rPr>
          <w:sz w:val="22"/>
        </w:rPr>
      </w:pPr>
      <w:r w:rsidRPr="0048391E">
        <w:rPr>
          <w:sz w:val="22"/>
        </w:rPr>
        <w:t> </w:t>
      </w:r>
      <w:r w:rsidRPr="0048391E">
        <w:rPr>
          <w:rStyle w:val="a3"/>
          <w:rFonts w:ascii="Book Antiqua" w:hAnsi="Book Antiqua"/>
          <w:szCs w:val="28"/>
        </w:rPr>
        <w:t>Στην παράγραφο που ακολουθεί:</w:t>
      </w:r>
    </w:p>
    <w:p w:rsidR="0048391E" w:rsidRPr="0048391E" w:rsidRDefault="0048391E" w:rsidP="0048391E">
      <w:pPr>
        <w:pStyle w:val="Web"/>
        <w:spacing w:before="0" w:beforeAutospacing="0" w:after="0" w:afterAutospacing="0"/>
        <w:rPr>
          <w:sz w:val="22"/>
        </w:rPr>
      </w:pPr>
      <w:r w:rsidRPr="0048391E">
        <w:rPr>
          <w:rStyle w:val="a3"/>
          <w:rFonts w:ascii="Book Antiqua" w:hAnsi="Book Antiqua"/>
          <w:szCs w:val="28"/>
        </w:rPr>
        <w:t>α. Να βρεθούν τα δομικά της μέρη και ο τρόπος ανάπτυξής της</w:t>
      </w:r>
    </w:p>
    <w:p w:rsidR="0048391E" w:rsidRPr="0048391E" w:rsidRDefault="0048391E" w:rsidP="0048391E">
      <w:pPr>
        <w:pStyle w:val="Web"/>
        <w:spacing w:before="0" w:beforeAutospacing="0" w:after="0" w:afterAutospacing="0"/>
        <w:rPr>
          <w:sz w:val="22"/>
        </w:rPr>
      </w:pPr>
      <w:r w:rsidRPr="0048391E">
        <w:rPr>
          <w:rStyle w:val="a3"/>
          <w:rFonts w:ascii="Book Antiqua" w:hAnsi="Book Antiqua"/>
          <w:szCs w:val="28"/>
        </w:rPr>
        <w:t>β. Να βρεθεί οι τρόποι και τα μέσα πειθούς που χρησιμοποιούνται</w:t>
      </w:r>
    </w:p>
    <w:p w:rsidR="0048391E" w:rsidRPr="0048391E" w:rsidRDefault="0048391E" w:rsidP="0048391E">
      <w:pPr>
        <w:pStyle w:val="Web"/>
        <w:spacing w:before="0" w:beforeAutospacing="0" w:after="0" w:afterAutospacing="0"/>
        <w:rPr>
          <w:sz w:val="22"/>
        </w:rPr>
      </w:pPr>
      <w:r w:rsidRPr="0048391E">
        <w:rPr>
          <w:rStyle w:val="a3"/>
          <w:rFonts w:ascii="Book Antiqua" w:hAnsi="Book Antiqua"/>
          <w:szCs w:val="28"/>
        </w:rPr>
        <w:t>γ. Να βρεθούν τα επιχειρήματα και να ελεγχθεί η ορθότητά τους</w:t>
      </w:r>
    </w:p>
    <w:p w:rsidR="0048391E" w:rsidRPr="0048391E" w:rsidRDefault="0048391E" w:rsidP="0048391E">
      <w:pPr>
        <w:pStyle w:val="Web"/>
        <w:spacing w:before="0" w:beforeAutospacing="0" w:after="0" w:afterAutospacing="0"/>
        <w:rPr>
          <w:sz w:val="22"/>
        </w:rPr>
      </w:pPr>
      <w:r w:rsidRPr="0048391E">
        <w:rPr>
          <w:rStyle w:val="a3"/>
          <w:rFonts w:ascii="Book Antiqua" w:hAnsi="Book Antiqua"/>
          <w:szCs w:val="28"/>
        </w:rPr>
        <w:t>δ. Να αντικατασταθούν οι υπογραμμισμένες λέξεις με άλλες ισοδύναμες</w:t>
      </w:r>
    </w:p>
    <w:p w:rsidR="0048391E" w:rsidRPr="0048391E" w:rsidRDefault="0048391E" w:rsidP="0048391E">
      <w:pPr>
        <w:pStyle w:val="Web"/>
        <w:spacing w:before="0" w:beforeAutospacing="0" w:after="0" w:afterAutospacing="0"/>
        <w:rPr>
          <w:sz w:val="22"/>
        </w:rPr>
      </w:pPr>
      <w:r w:rsidRPr="0048391E">
        <w:rPr>
          <w:rStyle w:val="a3"/>
          <w:rFonts w:ascii="Book Antiqua" w:hAnsi="Book Antiqua"/>
          <w:szCs w:val="28"/>
        </w:rPr>
        <w:t>ε. Να βρεθεί από ένα παράδειγμα αναφορικής και ποιητικής λειτουργίας της γλώσσας</w:t>
      </w:r>
    </w:p>
    <w:p w:rsidR="0048391E" w:rsidRPr="0048391E" w:rsidRDefault="0048391E" w:rsidP="0048391E">
      <w:pPr>
        <w:pStyle w:val="Web"/>
        <w:spacing w:before="0" w:beforeAutospacing="0" w:after="0" w:afterAutospacing="0"/>
        <w:rPr>
          <w:sz w:val="22"/>
        </w:rPr>
      </w:pPr>
      <w:r w:rsidRPr="0048391E">
        <w:rPr>
          <w:rStyle w:val="a3"/>
          <w:rFonts w:ascii="Book Antiqua" w:hAnsi="Book Antiqua"/>
          <w:szCs w:val="28"/>
        </w:rPr>
        <w:t>στ. Να δικαιολογηθεί η χρήση των εισαγωγικών στην παράγραφο</w:t>
      </w:r>
    </w:p>
    <w:p w:rsidR="0048391E" w:rsidRPr="0048391E" w:rsidRDefault="0048391E" w:rsidP="0048391E">
      <w:pPr>
        <w:pStyle w:val="Web"/>
        <w:rPr>
          <w:sz w:val="22"/>
        </w:rPr>
      </w:pPr>
      <w:r w:rsidRPr="0048391E">
        <w:rPr>
          <w:rFonts w:ascii="Book Antiqua" w:hAnsi="Book Antiqua"/>
          <w:szCs w:val="28"/>
        </w:rPr>
        <w:t xml:space="preserve">Εξαιτίας της έλλειψης δημοσιογράφων επιφορτισμένων με την επιβεβαίωση των πληροφοριών, την </w:t>
      </w:r>
      <w:r w:rsidRPr="0048391E">
        <w:rPr>
          <w:rFonts w:ascii="Book Antiqua" w:hAnsi="Book Antiqua"/>
          <w:szCs w:val="28"/>
          <w:u w:val="single"/>
        </w:rPr>
        <w:t>επιμέλεια</w:t>
      </w:r>
      <w:r w:rsidRPr="0048391E">
        <w:rPr>
          <w:rFonts w:ascii="Book Antiqua" w:hAnsi="Book Antiqua"/>
          <w:szCs w:val="28"/>
        </w:rPr>
        <w:t xml:space="preserve"> άρθρων ή την ενημέρωση ήδη διαμορφωμένων περιεχομένων με νέα στοιχεία, η δικτυακή πληροφόρηση δεν είναι αξιόπιστη. Ο αριθμός ψευδών πληροφοριών που κυκλοφορεί στο </w:t>
      </w:r>
      <w:proofErr w:type="spellStart"/>
      <w:r w:rsidRPr="0048391E">
        <w:rPr>
          <w:rFonts w:ascii="Book Antiqua" w:hAnsi="Book Antiqua"/>
          <w:szCs w:val="28"/>
        </w:rPr>
        <w:t>ίντερνετ</w:t>
      </w:r>
      <w:proofErr w:type="spellEnd"/>
      <w:r w:rsidRPr="0048391E">
        <w:rPr>
          <w:rFonts w:ascii="Book Antiqua" w:hAnsi="Book Antiqua"/>
          <w:szCs w:val="28"/>
        </w:rPr>
        <w:t xml:space="preserve"> είναι τόσο μεγάλος ώστε οι αναγνώστες έχουν αρχίσει να τις αντιμετωπίζουν γενικά με </w:t>
      </w:r>
      <w:r w:rsidRPr="0048391E">
        <w:rPr>
          <w:rFonts w:ascii="Book Antiqua" w:hAnsi="Book Antiqua"/>
          <w:szCs w:val="28"/>
          <w:u w:val="single"/>
        </w:rPr>
        <w:t>καχυποψία</w:t>
      </w:r>
      <w:r w:rsidRPr="0048391E">
        <w:rPr>
          <w:rFonts w:ascii="Book Antiqua" w:hAnsi="Book Antiqua"/>
          <w:szCs w:val="28"/>
        </w:rPr>
        <w:t xml:space="preserve">, εκτός κι αν προέρχονται από κάποιο μέσο ενημέρωσης που κρίνεται αξιόπιστο -σε γενικές γραμμές, δηλαδή, όταν πρόκειται για κάποια καταξιωμένη επιχείρηση τύπου. Ακόμη και ο Νταν </w:t>
      </w:r>
      <w:proofErr w:type="spellStart"/>
      <w:r w:rsidRPr="0048391E">
        <w:rPr>
          <w:rFonts w:ascii="Book Antiqua" w:hAnsi="Book Antiqua"/>
          <w:szCs w:val="28"/>
        </w:rPr>
        <w:t>Γκίλμορ</w:t>
      </w:r>
      <w:proofErr w:type="spellEnd"/>
      <w:r w:rsidRPr="0048391E">
        <w:rPr>
          <w:rFonts w:ascii="Book Antiqua" w:hAnsi="Book Antiqua"/>
          <w:szCs w:val="28"/>
        </w:rPr>
        <w:t>, του οποίου το βιβλίο «</w:t>
      </w:r>
      <w:proofErr w:type="spellStart"/>
      <w:r w:rsidRPr="0048391E">
        <w:rPr>
          <w:rFonts w:ascii="Book Antiqua" w:hAnsi="Book Antiqua"/>
          <w:szCs w:val="28"/>
        </w:rPr>
        <w:t>We</w:t>
      </w:r>
      <w:proofErr w:type="spellEnd"/>
      <w:r w:rsidRPr="0048391E">
        <w:rPr>
          <w:rFonts w:ascii="Book Antiqua" w:hAnsi="Book Antiqua"/>
          <w:szCs w:val="28"/>
        </w:rPr>
        <w:t xml:space="preserve"> </w:t>
      </w:r>
      <w:proofErr w:type="spellStart"/>
      <w:r w:rsidRPr="0048391E">
        <w:rPr>
          <w:rFonts w:ascii="Book Antiqua" w:hAnsi="Book Antiqua"/>
          <w:szCs w:val="28"/>
        </w:rPr>
        <w:t>the</w:t>
      </w:r>
      <w:proofErr w:type="spellEnd"/>
      <w:r w:rsidRPr="0048391E">
        <w:rPr>
          <w:rFonts w:ascii="Book Antiqua" w:hAnsi="Book Antiqua"/>
          <w:szCs w:val="28"/>
        </w:rPr>
        <w:t xml:space="preserve"> </w:t>
      </w:r>
      <w:proofErr w:type="spellStart"/>
      <w:r w:rsidRPr="0048391E">
        <w:rPr>
          <w:rFonts w:ascii="Book Antiqua" w:hAnsi="Book Antiqua"/>
          <w:szCs w:val="28"/>
        </w:rPr>
        <w:t>Media</w:t>
      </w:r>
      <w:proofErr w:type="spellEnd"/>
      <w:r w:rsidRPr="0048391E">
        <w:rPr>
          <w:rFonts w:ascii="Book Antiqua" w:hAnsi="Book Antiqua"/>
          <w:szCs w:val="28"/>
        </w:rPr>
        <w:t xml:space="preserve">» («Εμείς, τα μέσα ενημέρωσης») διακηρύττει τις επαναστατικές προοπτικές της «δημοσιογραφίας των πολιτών», </w:t>
      </w:r>
      <w:r w:rsidRPr="0048391E">
        <w:rPr>
          <w:rFonts w:ascii="Book Antiqua" w:hAnsi="Book Antiqua"/>
          <w:szCs w:val="28"/>
          <w:u w:val="single"/>
        </w:rPr>
        <w:t>παραδέχεται</w:t>
      </w:r>
      <w:r w:rsidRPr="0048391E">
        <w:rPr>
          <w:rFonts w:ascii="Book Antiqua" w:hAnsi="Book Antiqua"/>
          <w:szCs w:val="28"/>
        </w:rPr>
        <w:t xml:space="preserve">: «Για τους επιτήδειους, τους απατεώνες και τους φαρσέρ κάθε βεληνεκούς, το Διαδίκτυο είναι μάννα εξ ουρανού». Και πιστεύει ότι η καχυποψία που δημιουργούν οι ηλεκτρονικές </w:t>
      </w:r>
      <w:proofErr w:type="spellStart"/>
      <w:r w:rsidRPr="0048391E">
        <w:rPr>
          <w:rFonts w:ascii="Book Antiqua" w:hAnsi="Book Antiqua"/>
          <w:szCs w:val="28"/>
        </w:rPr>
        <w:t>ψευδο</w:t>
      </w:r>
      <w:proofErr w:type="spellEnd"/>
      <w:r w:rsidRPr="0048391E">
        <w:rPr>
          <w:rFonts w:ascii="Book Antiqua" w:hAnsi="Book Antiqua"/>
          <w:szCs w:val="28"/>
        </w:rPr>
        <w:t xml:space="preserve">-ειδήσεις </w:t>
      </w:r>
      <w:r w:rsidRPr="0048391E">
        <w:rPr>
          <w:rFonts w:ascii="Book Antiqua" w:hAnsi="Book Antiqua"/>
          <w:szCs w:val="28"/>
          <w:u w:val="single"/>
        </w:rPr>
        <w:t>παροτρύνει</w:t>
      </w:r>
      <w:r w:rsidRPr="0048391E">
        <w:rPr>
          <w:rFonts w:ascii="Book Antiqua" w:hAnsi="Book Antiqua"/>
          <w:szCs w:val="28"/>
        </w:rPr>
        <w:t xml:space="preserve"> τους χρήστες να αναζητήσουν τις «πραγματικές» ειδήσεις στις ιστοσελίδες των βασικών «επώνυμων» της ενημέρωσης, γεγονός που επαυξάνει την επιρροή των τελευταίων: «Η ροή των μη αξιόπιστων πληροφοριών που βρίσκουμε στο Διαδίκτυο μπορεί να έχει ως παράδοξο αποτέλεσμα την ενίσχυση των μεγάλων μέσων, τουλάχιστον </w:t>
      </w:r>
      <w:r w:rsidRPr="0048391E">
        <w:rPr>
          <w:rFonts w:ascii="Book Antiqua" w:hAnsi="Book Antiqua"/>
          <w:szCs w:val="28"/>
          <w:u w:val="single"/>
        </w:rPr>
        <w:t>βραχυπρόθεσμα</w:t>
      </w:r>
      <w:r w:rsidRPr="0048391E">
        <w:rPr>
          <w:rFonts w:ascii="Book Antiqua" w:hAnsi="Book Antiqua"/>
          <w:szCs w:val="28"/>
        </w:rPr>
        <w:t xml:space="preserve">». </w:t>
      </w:r>
    </w:p>
    <w:p w:rsidR="0048391E" w:rsidRPr="0048391E" w:rsidRDefault="0048391E" w:rsidP="0048391E">
      <w:pPr>
        <w:pStyle w:val="Web"/>
        <w:rPr>
          <w:sz w:val="22"/>
        </w:rPr>
      </w:pPr>
      <w:r w:rsidRPr="0048391E">
        <w:rPr>
          <w:sz w:val="22"/>
        </w:rPr>
        <w:t> </w:t>
      </w:r>
      <w:r w:rsidRPr="0048391E">
        <w:rPr>
          <w:rStyle w:val="a3"/>
          <w:rFonts w:ascii="Book Antiqua" w:hAnsi="Book Antiqua"/>
          <w:szCs w:val="28"/>
          <w:shd w:val="clear" w:color="auto" w:fill="FF00FF"/>
        </w:rPr>
        <w:t>ΠΑΡΑΓΡΑΦΟΣ 05</w:t>
      </w:r>
    </w:p>
    <w:p w:rsidR="0048391E" w:rsidRPr="0048391E" w:rsidRDefault="0048391E" w:rsidP="0048391E">
      <w:pPr>
        <w:pStyle w:val="Web"/>
        <w:rPr>
          <w:sz w:val="22"/>
        </w:rPr>
      </w:pPr>
      <w:r w:rsidRPr="0048391E">
        <w:rPr>
          <w:sz w:val="22"/>
        </w:rPr>
        <w:t> </w:t>
      </w:r>
      <w:r w:rsidRPr="0048391E">
        <w:rPr>
          <w:rStyle w:val="a3"/>
          <w:rFonts w:ascii="Book Antiqua" w:hAnsi="Book Antiqua"/>
          <w:szCs w:val="28"/>
        </w:rPr>
        <w:t>Στην παράγραφο που ακολουθεί:</w:t>
      </w:r>
    </w:p>
    <w:p w:rsidR="0048391E" w:rsidRPr="0048391E" w:rsidRDefault="0048391E" w:rsidP="0048391E">
      <w:pPr>
        <w:pStyle w:val="Web"/>
        <w:spacing w:before="0" w:beforeAutospacing="0" w:after="0" w:afterAutospacing="0"/>
        <w:rPr>
          <w:sz w:val="22"/>
        </w:rPr>
      </w:pPr>
      <w:r w:rsidRPr="0048391E">
        <w:rPr>
          <w:rStyle w:val="a3"/>
          <w:rFonts w:ascii="Book Antiqua" w:hAnsi="Book Antiqua"/>
          <w:szCs w:val="28"/>
        </w:rPr>
        <w:t>α. Να βρεθούν τα δομικά της μέρη και ο τρόπος ανάπτυξής της</w:t>
      </w:r>
    </w:p>
    <w:p w:rsidR="0048391E" w:rsidRPr="0048391E" w:rsidRDefault="0048391E" w:rsidP="0048391E">
      <w:pPr>
        <w:pStyle w:val="Web"/>
        <w:spacing w:before="0" w:beforeAutospacing="0" w:after="0" w:afterAutospacing="0"/>
        <w:rPr>
          <w:sz w:val="22"/>
        </w:rPr>
      </w:pPr>
      <w:r w:rsidRPr="0048391E">
        <w:rPr>
          <w:rStyle w:val="a3"/>
          <w:rFonts w:ascii="Book Antiqua" w:hAnsi="Book Antiqua"/>
          <w:szCs w:val="28"/>
        </w:rPr>
        <w:t>β. Να αντικατασταθούν οι υπογραμμισμένες λέξεις του κειμένου με άλλες ισοδύναμες</w:t>
      </w:r>
    </w:p>
    <w:p w:rsidR="0048391E" w:rsidRPr="0048391E" w:rsidRDefault="0048391E" w:rsidP="0048391E">
      <w:pPr>
        <w:pStyle w:val="Web"/>
        <w:spacing w:before="0" w:beforeAutospacing="0" w:after="0" w:afterAutospacing="0"/>
        <w:rPr>
          <w:sz w:val="22"/>
        </w:rPr>
      </w:pPr>
      <w:r w:rsidRPr="0048391E">
        <w:rPr>
          <w:rStyle w:val="a3"/>
          <w:rFonts w:ascii="Book Antiqua" w:hAnsi="Book Antiqua"/>
          <w:szCs w:val="28"/>
        </w:rPr>
        <w:t>γ. Να βρεθούν οι τρόποι με τους οποίους επιτυγχάνεται η συνοχή μέσα στην παράγραφο</w:t>
      </w:r>
    </w:p>
    <w:p w:rsidR="0048391E" w:rsidRPr="0048391E" w:rsidRDefault="0048391E" w:rsidP="0048391E">
      <w:pPr>
        <w:pStyle w:val="Web"/>
        <w:spacing w:before="0" w:beforeAutospacing="0" w:after="0" w:afterAutospacing="0"/>
        <w:rPr>
          <w:sz w:val="22"/>
        </w:rPr>
      </w:pPr>
      <w:r w:rsidRPr="0048391E">
        <w:rPr>
          <w:rStyle w:val="a3"/>
          <w:rFonts w:ascii="Book Antiqua" w:hAnsi="Book Antiqua"/>
          <w:szCs w:val="28"/>
        </w:rPr>
        <w:t xml:space="preserve">δ. «Η παράδοση δεν πρέπει να τοποθετείται υπεράνω της λογικής»: να σχολιαστεί το περιεχόμενο της παραπάνω φράσης, σε 80-100 λέξεις </w:t>
      </w:r>
    </w:p>
    <w:p w:rsidR="00A35D76" w:rsidRPr="003746D9" w:rsidRDefault="0048391E" w:rsidP="0048391E">
      <w:pPr>
        <w:pStyle w:val="Web"/>
        <w:rPr>
          <w:rFonts w:ascii="Book Antiqua" w:hAnsi="Book Antiqua"/>
          <w:szCs w:val="28"/>
        </w:rPr>
      </w:pPr>
      <w:r w:rsidRPr="0048391E">
        <w:rPr>
          <w:rFonts w:ascii="Book Antiqua" w:hAnsi="Book Antiqua"/>
          <w:szCs w:val="28"/>
        </w:rPr>
        <w:t xml:space="preserve">Ωστόσο, όπως θα φανεί πιο κάτω, η οικογένεια είναι μια </w:t>
      </w:r>
      <w:r w:rsidRPr="0048391E">
        <w:rPr>
          <w:rFonts w:ascii="Book Antiqua" w:hAnsi="Book Antiqua"/>
          <w:szCs w:val="28"/>
          <w:u w:val="single"/>
        </w:rPr>
        <w:t>πολύτιμη</w:t>
      </w:r>
      <w:r w:rsidRPr="0048391E">
        <w:rPr>
          <w:rFonts w:ascii="Book Antiqua" w:hAnsi="Book Antiqua"/>
          <w:szCs w:val="28"/>
        </w:rPr>
        <w:t xml:space="preserve"> μορφή ανθρώπινης οργάνωσης που, αν δεν υπήρχε, θα έπρεπε να </w:t>
      </w:r>
      <w:r w:rsidRPr="0048391E">
        <w:rPr>
          <w:rFonts w:ascii="Book Antiqua" w:hAnsi="Book Antiqua"/>
          <w:szCs w:val="28"/>
          <w:u w:val="single"/>
        </w:rPr>
        <w:t>εφευρεθεί</w:t>
      </w:r>
      <w:r w:rsidRPr="0048391E">
        <w:rPr>
          <w:rFonts w:ascii="Book Antiqua" w:hAnsi="Book Antiqua"/>
          <w:szCs w:val="28"/>
        </w:rPr>
        <w:t xml:space="preserve">. Αυτό συμβαίνει όχι διότι η οικογένεια είναι μια «κεκτημένη» αξία του παρελθόντος. Η παράδοση δεν πρέπει να τοποθετείται υπεράνω της λογικής. Αντίθετα, η ίδια η </w:t>
      </w:r>
      <w:r w:rsidRPr="0048391E">
        <w:rPr>
          <w:rFonts w:ascii="Book Antiqua" w:hAnsi="Book Antiqua"/>
          <w:szCs w:val="28"/>
          <w:u w:val="single"/>
        </w:rPr>
        <w:t>εκλογίκευση</w:t>
      </w:r>
      <w:r w:rsidRPr="0048391E">
        <w:rPr>
          <w:rFonts w:ascii="Book Antiqua" w:hAnsi="Book Antiqua"/>
          <w:szCs w:val="28"/>
        </w:rPr>
        <w:t xml:space="preserve"> της κοινωνίας απαιτεί τη διατήρηση της οικογένειας διότι μέσα από αυτήν τα άτομα κοινωνικοποιούνται: δημιουργούν αρχές και κανόνες </w:t>
      </w:r>
      <w:r w:rsidRPr="0048391E">
        <w:rPr>
          <w:rFonts w:ascii="Book Antiqua" w:hAnsi="Book Antiqua"/>
          <w:szCs w:val="28"/>
          <w:u w:val="single"/>
        </w:rPr>
        <w:t>συμβίωσης</w:t>
      </w:r>
      <w:r w:rsidRPr="0048391E">
        <w:rPr>
          <w:rFonts w:ascii="Book Antiqua" w:hAnsi="Book Antiqua"/>
          <w:szCs w:val="28"/>
        </w:rPr>
        <w:t xml:space="preserve"> και κυρίως εμπιστοσύνης που εφαρμόζονται και κυριαρχούν πέρα από τα όρια της οικογένειας. Και η εξασφάλιση συνθηκών </w:t>
      </w:r>
      <w:r w:rsidRPr="0048391E">
        <w:rPr>
          <w:rFonts w:ascii="Book Antiqua" w:hAnsi="Book Antiqua"/>
          <w:szCs w:val="28"/>
          <w:u w:val="single"/>
        </w:rPr>
        <w:t>αμοιβαίας</w:t>
      </w:r>
      <w:r w:rsidRPr="0048391E">
        <w:rPr>
          <w:rFonts w:ascii="Book Antiqua" w:hAnsi="Book Antiqua"/>
          <w:szCs w:val="28"/>
        </w:rPr>
        <w:t xml:space="preserve"> εμπιστοσύνης δημιουργεί αυτό που πολλοί κοινωνικοί επιστήμονες ονομάζουν κοινωνικό κεφάλαιο, του οποίου έχει ανάγκη </w:t>
      </w:r>
      <w:r w:rsidRPr="0048391E">
        <w:rPr>
          <w:rFonts w:ascii="Book Antiqua" w:hAnsi="Book Antiqua"/>
          <w:szCs w:val="28"/>
          <w:u w:val="single"/>
        </w:rPr>
        <w:t>πρωτίστως</w:t>
      </w:r>
      <w:r w:rsidRPr="0048391E">
        <w:rPr>
          <w:rFonts w:ascii="Book Antiqua" w:hAnsi="Book Antiqua"/>
          <w:szCs w:val="28"/>
        </w:rPr>
        <w:t xml:space="preserve"> μια ανεπτυγμένη κοινωνία. </w:t>
      </w:r>
    </w:p>
    <w:sectPr w:rsidR="00A35D76" w:rsidRPr="003746D9" w:rsidSect="0048391E">
      <w:pgSz w:w="11906" w:h="16838"/>
      <w:pgMar w:top="851" w:right="566"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13416"/>
    <w:multiLevelType w:val="multilevel"/>
    <w:tmpl w:val="BF96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3D0B6B"/>
    <w:multiLevelType w:val="multilevel"/>
    <w:tmpl w:val="60586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BC0E97"/>
    <w:multiLevelType w:val="multilevel"/>
    <w:tmpl w:val="B9FA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5136C3"/>
    <w:multiLevelType w:val="multilevel"/>
    <w:tmpl w:val="0D78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D12F9A"/>
    <w:multiLevelType w:val="multilevel"/>
    <w:tmpl w:val="B13A9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391E"/>
    <w:rsid w:val="0023483A"/>
    <w:rsid w:val="003746D9"/>
    <w:rsid w:val="0048391E"/>
    <w:rsid w:val="007660C4"/>
    <w:rsid w:val="00A35D76"/>
    <w:rsid w:val="00F955D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D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8391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48391E"/>
    <w:rPr>
      <w:b/>
      <w:bCs/>
    </w:rPr>
  </w:style>
</w:styles>
</file>

<file path=word/webSettings.xml><?xml version="1.0" encoding="utf-8"?>
<w:webSettings xmlns:r="http://schemas.openxmlformats.org/officeDocument/2006/relationships" xmlns:w="http://schemas.openxmlformats.org/wordprocessingml/2006/main">
  <w:divs>
    <w:div w:id="623653863">
      <w:bodyDiv w:val="1"/>
      <w:marLeft w:val="0"/>
      <w:marRight w:val="0"/>
      <w:marTop w:val="0"/>
      <w:marBottom w:val="0"/>
      <w:divBdr>
        <w:top w:val="none" w:sz="0" w:space="0" w:color="auto"/>
        <w:left w:val="none" w:sz="0" w:space="0" w:color="auto"/>
        <w:bottom w:val="none" w:sz="0" w:space="0" w:color="auto"/>
        <w:right w:val="none" w:sz="0" w:space="0" w:color="auto"/>
      </w:divBdr>
    </w:div>
    <w:div w:id="88664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943</Words>
  <Characters>5093</Characters>
  <Application>Microsoft Office Word</Application>
  <DocSecurity>0</DocSecurity>
  <Lines>42</Lines>
  <Paragraphs>12</Paragraphs>
  <ScaleCrop>false</ScaleCrop>
  <Company>Microsoft</Company>
  <LinksUpToDate>false</LinksUpToDate>
  <CharactersWithSpaces>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Εύη Παπαγεωργίου</dc:creator>
  <cp:lastModifiedBy>Εύη Παπαγεωργίου</cp:lastModifiedBy>
  <cp:revision>2</cp:revision>
  <dcterms:created xsi:type="dcterms:W3CDTF">2020-11-05T17:51:00Z</dcterms:created>
  <dcterms:modified xsi:type="dcterms:W3CDTF">2020-11-05T17:51:00Z</dcterms:modified>
</cp:coreProperties>
</file>