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33321">
      <w:pPr>
        <w:jc w:val="center"/>
        <w:rPr>
          <w:rFonts w:hint="default"/>
          <w:color w:val="FF0000"/>
          <w:sz w:val="44"/>
          <w:szCs w:val="44"/>
          <w:lang w:val="el-GR"/>
        </w:rPr>
      </w:pPr>
      <w:r>
        <w:rPr>
          <w:rFonts w:hint="default"/>
          <w:color w:val="FF0000"/>
          <w:sz w:val="44"/>
          <w:szCs w:val="44"/>
          <w:lang w:val="el-GR"/>
        </w:rPr>
        <w:t>ΧΡΙΣΤΟΥΓΕΝΝΙΑΤΙΚΗ ΑΣΚΗΣΗ</w:t>
      </w:r>
    </w:p>
    <w:p w14:paraId="7D9E05A7">
      <w:pPr>
        <w:jc w:val="center"/>
        <w:rPr>
          <w:rFonts w:hint="default"/>
          <w:color w:val="FF0000"/>
          <w:sz w:val="44"/>
          <w:szCs w:val="44"/>
          <w:lang w:val="el-GR"/>
        </w:rPr>
      </w:pPr>
    </w:p>
    <w:p w14:paraId="181B37E4">
      <w:pPr>
        <w:numPr>
          <w:ilvl w:val="0"/>
          <w:numId w:val="1"/>
        </w:numPr>
        <w:ind w:left="845" w:leftChars="0" w:hanging="425" w:firstLineChars="0"/>
        <w:jc w:val="left"/>
        <w:rPr>
          <w:rFonts w:hint="default"/>
          <w:color w:val="548235" w:themeColor="accent6" w:themeShade="BF"/>
          <w:sz w:val="32"/>
          <w:szCs w:val="32"/>
          <w:lang w:val="el-GR"/>
        </w:rPr>
      </w:pPr>
      <w:r>
        <w:rPr>
          <w:rFonts w:hint="default"/>
          <w:color w:val="548235" w:themeColor="accent6" w:themeShade="BF"/>
          <w:sz w:val="32"/>
          <w:szCs w:val="32"/>
          <w:lang w:val="el-GR"/>
        </w:rPr>
        <w:t xml:space="preserve">Να λύσετε τις ανισώσεις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548235" w:themeColor="accent6" w:themeShade="BF"/>
                <w:sz w:val="32"/>
                <w:szCs w:val="32"/>
                <w:lang w:val="el-GR"/>
              </w:rPr>
            </m:ctrlPr>
          </m:dPr>
          <m:e>
            <m:r>
              <m:rPr/>
              <w:rPr>
                <w:rFonts w:hint="default" w:ascii="Cambria Math" w:hAnsi="Cambria Math"/>
                <w:color w:val="548235" w:themeColor="accent6" w:themeShade="BF"/>
                <w:sz w:val="32"/>
                <w:szCs w:val="32"/>
                <w:lang w:val="en-US"/>
              </w:rPr>
              <m:t>x−2</m:t>
            </m:r>
            <m:ctrlPr>
              <w:rPr>
                <w:rFonts w:ascii="Cambria Math" w:hAnsi="Cambria Math"/>
                <w:i/>
                <w:color w:val="548235" w:themeColor="accent6" w:themeShade="BF"/>
                <w:sz w:val="32"/>
                <w:szCs w:val="32"/>
                <w:lang w:val="el-GR"/>
              </w:rPr>
            </m:ctrlPr>
          </m:e>
        </m:d>
        <m:r>
          <m:rPr/>
          <w:rPr>
            <w:rFonts w:hint="default" w:ascii="Cambria Math" w:hAnsi="Cambria Math"/>
            <w:color w:val="548235" w:themeColor="accent6" w:themeShade="BF"/>
            <w:sz w:val="32"/>
            <w:szCs w:val="32"/>
            <w:lang w:val="en-US"/>
          </w:rPr>
          <m:t xml:space="preserve">&lt;1 </m:t>
        </m:r>
        <m:r>
          <m:rPr/>
          <w:rPr>
            <w:rFonts w:hint="default" w:ascii="Cambria Math" w:hAnsi="Cambria Math"/>
            <w:color w:val="548235" w:themeColor="accent6" w:themeShade="BF"/>
            <w:sz w:val="32"/>
            <w:szCs w:val="32"/>
            <w:lang w:val="el-GR"/>
          </w:rPr>
          <m:t xml:space="preserve">και </m:t>
        </m:r>
        <m:r>
          <m:rPr/>
          <w:rPr>
            <w:rFonts w:hint="default" w:ascii="Cambria Math" w:hAnsi="Cambria Math"/>
            <w:color w:val="548235" w:themeColor="accent6" w:themeShade="BF"/>
            <w:sz w:val="32"/>
            <w:szCs w:val="32"/>
            <w:lang w:val="en-US"/>
          </w:rPr>
          <m:t>d</m:t>
        </m:r>
        <m:d>
          <m:dPr>
            <m:ctrlPr>
              <m:rPr/>
              <w:rPr>
                <w:rFonts w:hint="default" w:ascii="Cambria Math" w:hAnsi="Cambria Math"/>
                <w:i/>
                <w:color w:val="548235" w:themeColor="accent6" w:themeShade="BF"/>
                <w:sz w:val="32"/>
                <w:szCs w:val="32"/>
                <w:lang w:val="en-US"/>
              </w:rPr>
            </m:ctrlPr>
          </m:dPr>
          <m:e>
            <m:r>
              <m:rPr/>
              <w:rPr>
                <w:rFonts w:hint="default" w:ascii="Cambria Math" w:hAnsi="Cambria Math"/>
                <w:color w:val="548235" w:themeColor="accent6" w:themeShade="BF"/>
                <w:sz w:val="32"/>
                <w:szCs w:val="32"/>
                <w:lang w:val="en-US"/>
              </w:rPr>
              <m:t>y,3</m:t>
            </m:r>
            <m:ctrlPr>
              <m:rPr/>
              <w:rPr>
                <w:rFonts w:hint="default" w:ascii="Cambria Math" w:hAnsi="Cambria Math"/>
                <w:i/>
                <w:color w:val="548235" w:themeColor="accent6" w:themeShade="BF"/>
                <w:sz w:val="32"/>
                <w:szCs w:val="32"/>
                <w:lang w:val="en-US"/>
              </w:rPr>
            </m:ctrlPr>
          </m:e>
        </m:d>
        <m:r>
          <m:rPr/>
          <w:rPr>
            <w:rFonts w:hint="default" w:ascii="Cambria Math" w:hAnsi="Cambria Math"/>
            <w:color w:val="548235" w:themeColor="accent6" w:themeShade="BF"/>
            <w:sz w:val="32"/>
            <w:szCs w:val="32"/>
            <w:lang w:val="en-US"/>
          </w:rPr>
          <m:t>&lt;2.</m:t>
        </m:r>
      </m:oMath>
    </w:p>
    <w:p w14:paraId="78DF17C7">
      <w:pPr>
        <w:numPr>
          <w:numId w:val="0"/>
        </w:numPr>
        <w:jc w:val="left"/>
        <m:rPr/>
        <w:rPr>
          <w:rFonts w:hint="default" w:hAnsi="Cambria Math"/>
          <w:i w:val="0"/>
          <w:color w:val="548235" w:themeColor="accent6" w:themeShade="BF"/>
          <w:sz w:val="32"/>
          <w:szCs w:val="32"/>
          <w:lang w:val="en-US"/>
        </w:rPr>
      </w:pPr>
    </w:p>
    <w:p w14:paraId="78363B86">
      <w:pPr>
        <w:numPr>
          <w:numId w:val="0"/>
        </w:numPr>
        <w:jc w:val="left"/>
        <m:rPr/>
        <w:rPr>
          <w:rFonts w:hint="default" w:hAnsi="Cambria Math"/>
          <w:i w:val="0"/>
          <w:color w:val="548235" w:themeColor="accent6" w:themeShade="BF"/>
          <w:sz w:val="32"/>
          <w:szCs w:val="32"/>
          <w:lang w:val="en-US"/>
        </w:rPr>
      </w:pPr>
    </w:p>
    <w:p w14:paraId="79E695A5">
      <w:pPr>
        <w:numPr>
          <w:ilvl w:val="0"/>
          <w:numId w:val="1"/>
        </w:numPr>
        <w:ind w:left="845" w:leftChars="0" w:hanging="425" w:firstLineChars="0"/>
        <w:jc w:val="left"/>
        <m:rPr/>
        <w:rPr>
          <w:rFonts w:hint="default" w:hAnsi="Cambria Math"/>
          <w:i w:val="0"/>
          <w:color w:val="548235" w:themeColor="accent6" w:themeShade="BF"/>
          <w:sz w:val="32"/>
          <w:szCs w:val="32"/>
          <w:lang w:val="en-US"/>
        </w:rPr>
      </w:pPr>
      <w:r>
        <m:rPr/>
        <w:rPr>
          <w:rFonts w:hint="default" w:hAnsi="Cambria Math"/>
          <w:i w:val="0"/>
          <w:color w:val="548235" w:themeColor="accent6" w:themeShade="BF"/>
          <w:sz w:val="32"/>
          <w:szCs w:val="32"/>
          <w:lang w:val="el-GR"/>
        </w:rPr>
        <w:t xml:space="preserve">Να απλοποιηθεί η παράσταση </w:t>
      </w:r>
    </w:p>
    <w:p w14:paraId="544027B6">
      <w:pPr>
        <w:numPr>
          <w:numId w:val="0"/>
        </w:numPr>
        <w:jc w:val="left"/>
        <m:rPr/>
        <w:rPr>
          <w:rFonts w:hint="default" w:hAnsi="Cambria Math"/>
          <w:i w:val="0"/>
          <w:color w:val="548235" w:themeColor="accent6" w:themeShade="BF"/>
          <w:sz w:val="32"/>
          <w:szCs w:val="32"/>
          <w:lang w:val="el-GR"/>
        </w:rPr>
      </w:pPr>
      <w:r>
        <m:rPr/>
        <w:rPr>
          <w:rFonts w:hint="default" w:hAnsi="Cambria Math"/>
          <w:i w:val="0"/>
          <w:color w:val="548235" w:themeColor="accent6" w:themeShade="BF"/>
          <w:sz w:val="32"/>
          <w:szCs w:val="32"/>
          <w:lang w:val="el-GR"/>
        </w:rPr>
        <w:t xml:space="preserve">          </w:t>
      </w:r>
      <w:bookmarkStart w:id="0" w:name="_GoBack"/>
      <w:bookmarkEnd w:id="0"/>
    </w:p>
    <w:p w14:paraId="2754FDF1">
      <w:pPr>
        <w:numPr>
          <w:numId w:val="0"/>
        </w:numPr>
        <w:jc w:val="left"/>
        <w:rPr>
          <w:rFonts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</w:pPr>
      <w:r>
        <m:rPr/>
        <w:rPr>
          <w:rFonts w:hint="default" w:hAnsi="Cambria Math"/>
          <w:i w:val="0"/>
          <w:color w:val="548235" w:themeColor="accent6" w:themeShade="BF"/>
          <w:sz w:val="32"/>
          <w:szCs w:val="32"/>
          <w:lang w:val="el-GR"/>
        </w:rPr>
        <w:t xml:space="preserve">            </w:t>
      </w:r>
      <m:oMath>
        <m:r>
          <m:rPr>
            <m:sty m:val="p"/>
          </m:rPr>
          <w:rPr>
            <w:rFonts w:hint="default" w:ascii="Cambria Math" w:hAnsi="Cambria Math" w:cstheme="minorBidi"/>
            <w:color w:val="548235" w:themeColor="accent6" w:themeShade="BF"/>
            <w:sz w:val="40"/>
            <w:szCs w:val="40"/>
            <w:lang w:val="el-GR" w:eastAsia="zh-CN" w:bidi="ar-SA"/>
          </w:rPr>
          <m:t>Π=</m:t>
        </m:r>
        <m:f>
          <m:fPr>
            <m:ctrlPr>
              <m:rPr/>
              <w:rPr>
                <w:rFonts w:hint="default" w:ascii="Cambria Math" w:hAnsi="Cambria Math" w:cstheme="minorBidi"/>
                <w:i w:val="0"/>
                <w:color w:val="548235" w:themeColor="accent6" w:themeShade="BF"/>
                <w:sz w:val="40"/>
                <w:szCs w:val="40"/>
                <w:lang w:val="el-GR" w:eastAsia="zh-CN" w:bidi="ar-SA"/>
              </w:rPr>
            </m:ctrlPr>
          </m:fPr>
          <m:num>
            <m:rad>
              <m:radPr>
                <m:degHide m:val="1"/>
                <m:ctrlPr>
                  <m:rPr/>
                  <w:rPr>
                    <w:rFonts w:hint="default" w:ascii="Cambria Math" w:hAnsi="Cambria Math" w:cstheme="minorBidi"/>
                    <w:i w:val="0"/>
                    <w:color w:val="548235" w:themeColor="accent6" w:themeShade="BF"/>
                    <w:sz w:val="40"/>
                    <w:szCs w:val="40"/>
                    <w:lang w:val="el-GR" w:eastAsia="zh-CN" w:bidi="ar-SA"/>
                  </w:rPr>
                </m:ctrlPr>
              </m:radPr>
              <m:deg>
                <m:ctrlPr>
                  <m:rPr/>
                  <w:rPr>
                    <w:rFonts w:hint="default" w:ascii="Cambria Math" w:hAnsi="Cambria Math" w:cstheme="minorBidi"/>
                    <w:i w:val="0"/>
                    <w:color w:val="548235" w:themeColor="accent6" w:themeShade="BF"/>
                    <w:sz w:val="40"/>
                    <w:szCs w:val="40"/>
                    <w:lang w:val="el-GR" w:eastAsia="zh-CN" w:bidi="ar-SA"/>
                  </w:rPr>
                </m:ctrlPr>
              </m:deg>
              <m:e>
                <m:sSup>
                  <m:sSupP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color w:val="548235" w:themeColor="accent6" w:themeShade="BF"/>
                        <w:sz w:val="40"/>
                        <w:szCs w:val="40"/>
                        <w:lang w:val="el-GR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color w:val="548235" w:themeColor="accent6" w:themeShade="BF"/>
                        <w:sz w:val="40"/>
                        <w:szCs w:val="40"/>
                        <w:lang w:val="en-US" w:eastAsia="zh-CN" w:bidi="ar-SA"/>
                      </w:rPr>
                      <m:t>x</m:t>
                    </m: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color w:val="548235" w:themeColor="accent6" w:themeShade="BF"/>
                        <w:sz w:val="40"/>
                        <w:szCs w:val="40"/>
                        <w:lang w:val="el-GR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color w:val="548235" w:themeColor="accent6" w:themeShade="BF"/>
                        <w:sz w:val="40"/>
                        <w:szCs w:val="40"/>
                        <w:lang w:val="el-GR" w:eastAsia="zh-CN" w:bidi="ar-SA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color w:val="548235" w:themeColor="accent6" w:themeShade="BF"/>
                        <w:sz w:val="40"/>
                        <w:szCs w:val="40"/>
                        <w:lang w:val="el-GR" w:eastAsia="zh-CN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color w:val="548235" w:themeColor="accent6" w:themeShade="BF"/>
                    <w:sz w:val="40"/>
                    <w:szCs w:val="40"/>
                    <w:lang w:val="el-GR" w:eastAsia="zh-CN" w:bidi="ar-SA"/>
                  </w:rPr>
                  <m:t>−2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color w:val="548235" w:themeColor="accent6" w:themeShade="BF"/>
                    <w:sz w:val="40"/>
                    <w:szCs w:val="40"/>
                    <w:lang w:val="en-US" w:eastAsia="zh-CN" w:bidi="ar-SA"/>
                  </w:rPr>
                  <m:t>x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color w:val="548235" w:themeColor="accent6" w:themeShade="BF"/>
                    <w:sz w:val="40"/>
                    <w:szCs w:val="40"/>
                    <w:lang w:val="el-GR" w:eastAsia="zh-CN" w:bidi="ar-SA"/>
                  </w:rPr>
                  <m:t>+1</m:t>
                </m:r>
                <m:ctrlPr>
                  <m:rPr/>
                  <w:rPr>
                    <w:rFonts w:hint="default" w:ascii="Cambria Math" w:hAnsi="Cambria Math" w:cstheme="minorBidi"/>
                    <w:i w:val="0"/>
                    <w:color w:val="548235" w:themeColor="accent6" w:themeShade="BF"/>
                    <w:sz w:val="40"/>
                    <w:szCs w:val="40"/>
                    <w:lang w:val="el-GR" w:eastAsia="zh-CN" w:bidi="ar-SA"/>
                  </w:rPr>
                </m:ctrlPr>
              </m:e>
            </m:rad>
            <m:ctrlPr>
              <m:rPr/>
              <w:rPr>
                <w:rFonts w:hint="default" w:ascii="Cambria Math" w:hAnsi="Cambria Math" w:cstheme="minorBidi"/>
                <w:i w:val="0"/>
                <w:color w:val="548235" w:themeColor="accent6" w:themeShade="BF"/>
                <w:sz w:val="40"/>
                <w:szCs w:val="40"/>
                <w:lang w:val="el-GR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color w:val="548235" w:themeColor="accent6" w:themeShade="BF"/>
                <w:sz w:val="40"/>
                <w:szCs w:val="40"/>
                <w:lang w:val="en-US" w:eastAsia="zh-CN" w:bidi="ar-SA"/>
              </w:rPr>
              <m:t>x</m:t>
            </m:r>
            <m:r>
              <m:rPr>
                <m:sty m:val="p"/>
              </m:rPr>
              <w:rPr>
                <w:rFonts w:hint="default" w:ascii="Cambria Math" w:hAnsi="Cambria Math" w:cstheme="minorBidi"/>
                <w:color w:val="548235" w:themeColor="accent6" w:themeShade="BF"/>
                <w:sz w:val="40"/>
                <w:szCs w:val="40"/>
                <w:lang w:val="el-GR" w:eastAsia="zh-CN" w:bidi="ar-SA"/>
              </w:rPr>
              <m:t>−1</m:t>
            </m:r>
            <m:ctrlPr>
              <m:rPr/>
              <w:rPr>
                <w:rFonts w:hint="default" w:ascii="Cambria Math" w:hAnsi="Cambria Math" w:cstheme="minorBidi"/>
                <w:i w:val="0"/>
                <w:color w:val="548235" w:themeColor="accent6" w:themeShade="BF"/>
                <w:sz w:val="40"/>
                <w:szCs w:val="40"/>
                <w:lang w:val="el-GR" w:eastAsia="zh-CN" w:bidi="ar-SA"/>
              </w:rPr>
            </m:ctrlPr>
          </m:den>
        </m:f>
      </m:oMath>
      <w:r>
        <m:rPr/>
        <w:rPr>
          <w:rFonts w:hint="default" w:ascii="Calibri" w:hAnsi="Cambria Math" w:cstheme="minorBidi"/>
          <w:i w:val="0"/>
          <w:color w:val="548235" w:themeColor="accent6" w:themeShade="BF"/>
          <w:sz w:val="40"/>
          <w:szCs w:val="40"/>
          <w:lang w:val="el-GR" w:eastAsia="zh-CN" w:bidi="ar-SA"/>
        </w:rPr>
        <w:t xml:space="preserve"> -- </w:t>
      </w:r>
      <m:oMath>
        <m:f>
          <m:fPr>
            <m:ctrlPr>
              <w:rPr>
                <w:rFonts w:ascii="Cambria Math" w:hAnsi="Cambria Math" w:cstheme="minorBidi"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Bidi"/>
                    <w:i/>
                    <w:color w:val="548235" w:themeColor="accent6" w:themeShade="BF"/>
                    <w:sz w:val="40"/>
                    <w:szCs w:val="40"/>
                    <w:lang w:val="el-GR" w:bidi="ar-SA"/>
                  </w:rPr>
                </m:ctrlPr>
              </m:radPr>
              <m:deg>
                <m:ctrlPr>
                  <w:rPr>
                    <w:rFonts w:ascii="Cambria Math" w:hAnsi="Cambria Math" w:cstheme="minorBidi"/>
                    <w:i/>
                    <w:color w:val="548235" w:themeColor="accent6" w:themeShade="BF"/>
                    <w:sz w:val="40"/>
                    <w:szCs w:val="40"/>
                    <w:lang w:val="el-GR" w:bidi="ar-SA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cstheme="minorBidi"/>
                        <w:i/>
                        <w:color w:val="548235" w:themeColor="accent6" w:themeShade="BF"/>
                        <w:sz w:val="40"/>
                        <w:szCs w:val="40"/>
                        <w:lang w:val="el-GR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theme="minorBidi"/>
                        <w:color w:val="548235" w:themeColor="accent6" w:themeShade="BF"/>
                        <w:sz w:val="40"/>
                        <w:szCs w:val="40"/>
                        <w:lang w:val="en-US" w:bidi="ar-SA"/>
                      </w:rPr>
                      <m:t>x</m:t>
                    </m:r>
                    <m:ctrlPr>
                      <w:rPr>
                        <w:rFonts w:ascii="Cambria Math" w:hAnsi="Cambria Math" w:cstheme="minorBidi"/>
                        <w:i/>
                        <w:color w:val="548235" w:themeColor="accent6" w:themeShade="BF"/>
                        <w:sz w:val="40"/>
                        <w:szCs w:val="40"/>
                        <w:lang w:val="el-GR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theme="minorBidi"/>
                        <w:color w:val="548235" w:themeColor="accent6" w:themeShade="BF"/>
                        <w:sz w:val="40"/>
                        <w:szCs w:val="40"/>
                        <w:lang w:val="el-GR" w:bidi="ar-SA"/>
                      </w:rPr>
                      <m:t>2</m:t>
                    </m:r>
                    <m:ctrlPr>
                      <w:rPr>
                        <w:rFonts w:ascii="Cambria Math" w:hAnsi="Cambria Math" w:cstheme="minorBidi"/>
                        <w:i/>
                        <w:color w:val="548235" w:themeColor="accent6" w:themeShade="BF"/>
                        <w:sz w:val="40"/>
                        <w:szCs w:val="40"/>
                        <w:lang w:val="el-GR" w:bidi="ar-S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theme="minorBidi"/>
                    <w:color w:val="548235" w:themeColor="accent6" w:themeShade="BF"/>
                    <w:sz w:val="40"/>
                    <w:szCs w:val="40"/>
                    <w:lang w:val="el-GR" w:bidi="ar-SA"/>
                  </w:rPr>
                  <m:t>−6</m:t>
                </m:r>
                <m:r>
                  <m:rPr/>
                  <w:rPr>
                    <w:rFonts w:hint="default" w:ascii="Cambria Math" w:hAnsi="Cambria Math" w:cstheme="minorBidi"/>
                    <w:color w:val="548235" w:themeColor="accent6" w:themeShade="BF"/>
                    <w:sz w:val="40"/>
                    <w:szCs w:val="40"/>
                    <w:lang w:val="en-US" w:bidi="ar-SA"/>
                  </w:rPr>
                  <m:t>x</m:t>
                </m:r>
                <m:r>
                  <m:rPr/>
                  <w:rPr>
                    <w:rFonts w:hint="default" w:ascii="Cambria Math" w:hAnsi="Cambria Math" w:cstheme="minorBidi"/>
                    <w:color w:val="548235" w:themeColor="accent6" w:themeShade="BF"/>
                    <w:sz w:val="40"/>
                    <w:szCs w:val="40"/>
                    <w:lang w:val="el-GR" w:bidi="ar-SA"/>
                  </w:rPr>
                  <m:t>+9</m:t>
                </m:r>
                <m:ctrlPr>
                  <w:rPr>
                    <w:rFonts w:ascii="Cambria Math" w:hAnsi="Cambria Math" w:cstheme="minorBidi"/>
                    <w:i/>
                    <w:color w:val="548235" w:themeColor="accent6" w:themeShade="BF"/>
                    <w:sz w:val="40"/>
                    <w:szCs w:val="40"/>
                    <w:lang w:val="el-GR" w:bidi="ar-SA"/>
                  </w:rPr>
                </m:ctrlPr>
              </m:e>
            </m:rad>
            <m:ctrlPr>
              <w:rPr>
                <w:rFonts w:ascii="Cambria Math" w:hAnsi="Cambria Math" w:cstheme="minorBidi"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num>
          <m:den>
            <m:r>
              <m:rPr/>
              <w:rPr>
                <w:rFonts w:hint="default" w:ascii="Cambria Math" w:hAnsi="Cambria Math" w:cstheme="minorBidi"/>
                <w:color w:val="548235" w:themeColor="accent6" w:themeShade="BF"/>
                <w:sz w:val="40"/>
                <w:szCs w:val="40"/>
                <w:lang w:val="en-US" w:bidi="ar-SA"/>
              </w:rPr>
              <m:t>x</m:t>
            </m:r>
            <m:r>
              <m:rPr/>
              <w:rPr>
                <w:rFonts w:hint="default" w:ascii="Cambria Math" w:hAnsi="Cambria Math" w:cstheme="minorBidi"/>
                <w:color w:val="548235" w:themeColor="accent6" w:themeShade="BF"/>
                <w:sz w:val="40"/>
                <w:szCs w:val="40"/>
                <w:lang w:val="el-GR" w:bidi="ar-SA"/>
              </w:rPr>
              <m:t>−3</m:t>
            </m:r>
            <m:ctrlPr>
              <w:rPr>
                <w:rFonts w:ascii="Cambria Math" w:hAnsi="Cambria Math" w:cstheme="minorBidi"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den>
        </m:f>
      </m:oMath>
    </w:p>
    <w:p w14:paraId="5A5B9CE3">
      <w:pPr>
        <w:numPr>
          <w:numId w:val="0"/>
        </w:numPr>
        <w:jc w:val="left"/>
        <w:rPr>
          <w:rFonts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</w:pPr>
    </w:p>
    <w:p w14:paraId="1E24EE35">
      <w:pPr>
        <w:numPr>
          <w:numId w:val="0"/>
        </w:numPr>
        <w:jc w:val="left"/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</w:pPr>
      <w:r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  <w:t xml:space="preserve">             εάν ισχύει 1</w:t>
      </w:r>
      <w:r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n-US" w:bidi="ar-SA"/>
        </w:rPr>
        <w:t xml:space="preserve"> </w:t>
      </w:r>
      <w:r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  <w:t>&lt;</w:t>
      </w:r>
      <w:r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n-US" w:bidi="ar-SA"/>
        </w:rPr>
        <w:t xml:space="preserve"> x </w:t>
      </w:r>
      <w:r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  <w:t>&lt;</w:t>
      </w:r>
      <w:r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n-US" w:bidi="ar-SA"/>
        </w:rPr>
        <w:t xml:space="preserve"> </w:t>
      </w:r>
      <w:r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  <w:t>3.</w:t>
      </w:r>
    </w:p>
    <w:p w14:paraId="533A2C0E">
      <w:pPr>
        <w:numPr>
          <w:numId w:val="0"/>
        </w:numPr>
        <w:jc w:val="left"/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</w:pPr>
    </w:p>
    <w:p w14:paraId="0E331B68">
      <w:pPr>
        <w:numPr>
          <w:ilvl w:val="0"/>
          <w:numId w:val="1"/>
        </w:numPr>
        <w:ind w:left="845" w:leftChars="0" w:hanging="425" w:firstLineChars="0"/>
        <w:jc w:val="left"/>
        <m:rPr/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</w:pPr>
      <w:r>
        <m:rPr/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  <w:t>Να βρείτε τις τιμές μεταξύ των οποίων βρίσκονται οι παραστάσεις:</w:t>
      </w:r>
    </w:p>
    <w:p w14:paraId="7EAB4636">
      <w:pPr>
        <w:numPr>
          <w:numId w:val="0"/>
        </w:numPr>
        <w:ind w:left="420" w:leftChars="0"/>
        <w:jc w:val="left"/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n-US" w:bidi="ar-SA"/>
        </w:rPr>
      </w:pPr>
      <w:r>
        <m:rPr/>
        <w:rPr>
          <w:rFonts w:hint="default" w:hAnsi="Cambria Math" w:cstheme="minorBidi"/>
          <w:i w:val="0"/>
          <w:color w:val="548235" w:themeColor="accent6" w:themeShade="BF"/>
          <w:sz w:val="32"/>
          <w:szCs w:val="32"/>
          <w:lang w:val="el-GR" w:bidi="ar-SA"/>
        </w:rPr>
        <w:t xml:space="preserve">   </w:t>
      </w: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  <w:t xml:space="preserve">   α. </w:t>
      </w: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n-US" w:bidi="ar-SA"/>
        </w:rPr>
        <w:t xml:space="preserve"> </w:t>
      </w: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  <w:t>2</w:t>
      </w: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n-US" w:bidi="ar-SA"/>
        </w:rPr>
        <w:t>x-1</w:t>
      </w:r>
    </w:p>
    <w:p w14:paraId="22CF342C">
      <w:pPr>
        <w:numPr>
          <w:numId w:val="0"/>
        </w:numPr>
        <w:ind w:left="420" w:leftChars="0"/>
        <w:jc w:val="left"/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n-US" w:bidi="ar-SA"/>
        </w:rPr>
      </w:pP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n-US" w:bidi="ar-SA"/>
        </w:rPr>
        <w:t xml:space="preserve">      </w:t>
      </w: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  <w:t xml:space="preserve">β. </w:t>
      </w:r>
      <m:oMath>
        <m:sSup>
          <m:sSupPr>
            <m:ctrlPr>
              <w:rPr>
                <w:rFonts w:ascii="Cambria Math" w:hAnsi="Cambria Math" w:cstheme="minorBidi"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sSupPr>
          <m:e>
            <m:r>
              <m:rPr/>
              <w:rPr>
                <w:rFonts w:hint="default" w:ascii="Cambria Math" w:hAnsi="Cambria Math" w:cstheme="minorBidi"/>
                <w:color w:val="548235" w:themeColor="accent6" w:themeShade="BF"/>
                <w:sz w:val="40"/>
                <w:szCs w:val="40"/>
                <w:lang w:val="en-US" w:bidi="ar-SA"/>
              </w:rPr>
              <m:t xml:space="preserve"> y</m:t>
            </m:r>
            <m:ctrlPr>
              <w:rPr>
                <w:rFonts w:ascii="Cambria Math" w:hAnsi="Cambria Math" w:cstheme="minorBidi"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e>
          <m:sup>
            <m:r>
              <m:rPr/>
              <w:rPr>
                <w:rFonts w:hint="default" w:ascii="Cambria Math" w:hAnsi="Cambria Math" w:cstheme="minorBidi"/>
                <w:color w:val="548235" w:themeColor="accent6" w:themeShade="BF"/>
                <w:sz w:val="40"/>
                <w:szCs w:val="40"/>
                <w:lang w:val="en-US" w:bidi="ar-SA"/>
              </w:rPr>
              <m:t>2</m:t>
            </m:r>
            <m:ctrlPr>
              <w:rPr>
                <w:rFonts w:ascii="Cambria Math" w:hAnsi="Cambria Math" w:cstheme="minorBidi"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sup>
        </m:sSup>
        <m:r>
          <m:rPr/>
          <w:rPr>
            <w:rFonts w:hint="default" w:ascii="Cambria Math" w:hAnsi="Cambria Math" w:cstheme="minorBidi"/>
            <w:color w:val="548235" w:themeColor="accent6" w:themeShade="BF"/>
            <w:sz w:val="40"/>
            <w:szCs w:val="40"/>
            <w:lang w:val="en-US" w:bidi="ar-SA"/>
          </w:rPr>
          <m:t>−3</m:t>
        </m:r>
      </m:oMath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n-US" w:bidi="ar-SA"/>
        </w:rPr>
        <w:t>x</w:t>
      </w:r>
    </w:p>
    <w:p w14:paraId="44A54145">
      <w:pPr>
        <w:numPr>
          <w:numId w:val="0"/>
        </w:numPr>
        <w:ind w:left="420" w:leftChars="0"/>
        <w:jc w:val="left"/>
        <w:rPr>
          <w:rFonts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n-US" w:bidi="ar-SA"/>
        </w:rPr>
        <w:t xml:space="preserve">      </w:t>
      </w: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  <w:t xml:space="preserve">γ. </w:t>
      </w: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n-US" w:bidi="ar-SA"/>
        </w:rPr>
        <w:t xml:space="preserve">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 w:cstheme="minorBidi"/>
                <w:color w:val="548235" w:themeColor="accent6" w:themeShade="BF"/>
                <w:sz w:val="40"/>
                <w:szCs w:val="40"/>
                <w:lang w:val="en-US" w:bidi="ar-SA"/>
              </w:rPr>
              <m:t>y</m:t>
            </m:r>
            <m:ctrlPr>
              <w:rPr>
                <w:rFonts w:ascii="Cambria Math" w:hAnsi="Cambria Math" w:cstheme="minorBidi"/>
                <w:b/>
                <w:bCs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num>
          <m:den>
            <m:r>
              <m:rPr>
                <m:sty m:val="bi"/>
              </m:rPr>
              <w:rPr>
                <w:rFonts w:hint="default" w:ascii="Cambria Math" w:hAnsi="Cambria Math" w:cstheme="minorBidi"/>
                <w:color w:val="548235" w:themeColor="accent6" w:themeShade="BF"/>
                <w:sz w:val="40"/>
                <w:szCs w:val="40"/>
                <w:lang w:val="en-US" w:bidi="ar-SA"/>
              </w:rPr>
              <m:t>x</m:t>
            </m:r>
            <m:ctrlPr>
              <w:rPr>
                <w:rFonts w:ascii="Cambria Math" w:hAnsi="Cambria Math" w:cstheme="minorBidi"/>
                <w:b/>
                <w:bCs/>
                <w:i/>
                <w:color w:val="548235" w:themeColor="accent6" w:themeShade="BF"/>
                <w:sz w:val="40"/>
                <w:szCs w:val="40"/>
                <w:lang w:val="el-GR" w:bidi="ar-SA"/>
              </w:rPr>
            </m:ctrlPr>
          </m:den>
        </m:f>
      </m:oMath>
    </w:p>
    <w:p w14:paraId="09B4595B">
      <w:pPr>
        <w:numPr>
          <w:numId w:val="0"/>
        </w:numPr>
        <w:ind w:left="420" w:leftChars="0"/>
        <w:jc w:val="left"/>
        <w:rPr>
          <w:rFonts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</w:p>
    <w:p w14:paraId="0A70E067">
      <w:pPr>
        <w:numPr>
          <w:numId w:val="0"/>
        </w:numPr>
        <w:ind w:left="420" w:leftChars="0"/>
        <w:jc w:val="left"/>
        <w:rPr>
          <w:rFonts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</w:p>
    <w:p w14:paraId="7843C176">
      <w:pPr>
        <w:numPr>
          <w:numId w:val="0"/>
        </w:numPr>
        <w:ind w:left="420" w:leftChars="0"/>
        <w:jc w:val="left"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  <w:r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  <w:t xml:space="preserve">                                                               </w:t>
      </w:r>
    </w:p>
    <w:p w14:paraId="02163A69">
      <w:pPr>
        <w:numPr>
          <w:numId w:val="0"/>
        </w:numPr>
        <w:jc w:val="left"/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  <w:t xml:space="preserve"> ΚΑΛΑ ΧΡΙΣΤΟΥΓΕΝΝΑ ΠΑΙΔΙΑ</w:t>
      </w:r>
    </w:p>
    <w:p w14:paraId="1D21E67D">
      <w:pPr>
        <w:numPr>
          <w:numId w:val="0"/>
        </w:numPr>
        <w:ind w:left="420" w:leftChars="0"/>
        <w:jc w:val="left"/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  <w:t>ΓΕΜΑΤΑ ΧΑΡΑ.</w:t>
      </w:r>
    </w:p>
    <w:p w14:paraId="715433BB">
      <w:pPr>
        <w:numPr>
          <w:numId w:val="0"/>
        </w:numPr>
        <w:ind w:left="420" w:leftChars="0"/>
        <w:jc w:val="left"/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</w:p>
    <w:p w14:paraId="31ABA62F">
      <w:pPr>
        <w:numPr>
          <w:numId w:val="0"/>
        </w:numPr>
        <w:ind w:left="420" w:leftChars="0"/>
        <w:jc w:val="left"/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</w:p>
    <w:p w14:paraId="44B34222">
      <w:pPr>
        <w:numPr>
          <w:numId w:val="0"/>
        </w:numPr>
        <w:ind w:left="420" w:leftChars="0"/>
        <w:jc w:val="right"/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</w:pPr>
      <w:r>
        <m:rPr/>
        <w:rPr>
          <w:rFonts w:hint="default" w:hAnsi="Cambria Math" w:cstheme="minorBidi"/>
          <w:i w:val="0"/>
          <w:color w:val="548235" w:themeColor="accent6" w:themeShade="BF"/>
          <w:sz w:val="40"/>
          <w:szCs w:val="40"/>
          <w:lang w:val="el-GR" w:bidi="ar-SA"/>
        </w:rPr>
        <w:drawing>
          <wp:inline distT="0" distB="0" distL="114300" distR="114300">
            <wp:extent cx="2035175" cy="1708150"/>
            <wp:effectExtent l="0" t="0" r="22225" b="19050"/>
            <wp:docPr id="2" name="Picture 2" descr="Στιγμιότυπο οθόνης 2024-12-17, 17.48.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Στιγμιότυπο οθόνης 2024-12-17, 17.48.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CB66DF"/>
    <w:multiLevelType w:val="singleLevel"/>
    <w:tmpl w:val="7CCB66DF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77515"/>
    <w:rsid w:val="17FFD367"/>
    <w:rsid w:val="DFE77515"/>
    <w:rsid w:val="F2B59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2024-12-17T17:25:00Z</dcterms:created>
  <dc:creator>Angelos Georgakis</dc:creator>
  <cp:lastModifiedBy>Angelos Georgakis</cp:lastModifiedBy>
  <dcterms:modified xsi:type="dcterms:W3CDTF">2024-12-17T17:56:36Z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06075A4A33194097F9976167812523DE_41</vt:lpwstr>
  </property>
</Properties>
</file>