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Pr>
          <w:rFonts w:ascii="Arial" w:eastAsia="Times New Roman" w:hAnsi="Arial" w:cs="Arial"/>
          <w:color w:val="666666"/>
          <w:sz w:val="21"/>
          <w:szCs w:val="21"/>
          <w:lang w:val="el-GR"/>
        </w:rPr>
        <w:t xml:space="preserve"> </w:t>
      </w:r>
      <w:r>
        <w:rPr>
          <w:rFonts w:ascii="Arial" w:eastAsia="Times New Roman" w:hAnsi="Arial" w:cs="Arial"/>
          <w:b/>
          <w:bCs/>
          <w:color w:val="2C99DF"/>
          <w:sz w:val="27"/>
          <w:szCs w:val="27"/>
          <w:bdr w:val="none" w:sz="0" w:space="0" w:color="auto" w:frame="1"/>
          <w:lang w:val="el-GR"/>
        </w:rPr>
        <w:t>ΦΑΡΜΑΚΕΙΟ ΠΡΩΤΩΝ ΒΟΗΘΕΙΩΝ</w:t>
      </w:r>
    </w:p>
    <w:p w:rsid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Για να μπορείτε να χειριστείτε μικρούς τραυματισμούς κα</w:t>
      </w:r>
      <w:r>
        <w:rPr>
          <w:rFonts w:ascii="Arial" w:eastAsia="Times New Roman" w:hAnsi="Arial" w:cs="Arial"/>
          <w:color w:val="666666"/>
          <w:sz w:val="21"/>
          <w:szCs w:val="21"/>
          <w:lang w:val="el-GR"/>
        </w:rPr>
        <w:t>ι ατυχήματα στο σπίτι, συνιστάται</w:t>
      </w:r>
      <w:r w:rsidRPr="00410042">
        <w:rPr>
          <w:rFonts w:ascii="Arial" w:eastAsia="Times New Roman" w:hAnsi="Arial" w:cs="Arial"/>
          <w:color w:val="666666"/>
          <w:sz w:val="21"/>
          <w:szCs w:val="21"/>
          <w:lang w:val="el-GR"/>
        </w:rPr>
        <w:t xml:space="preserve"> να έχετε ένα καλά εξοπλισμένο και ασφαλές για παιδιά κουτί Πρώτων Βοηθειών. Το κουτί θα πρέπει να είναι σε σημείο με εύκολη πρόσβαση και κατά προτίμηση να μην είναι κρυμμένο σε ένα ντουλάπι ή κάποιο συρτάρι.</w:t>
      </w:r>
    </w:p>
    <w:p w:rsid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Τοποθετώντας το κουτί σας σε μια προσιτή θέση με εύκολη πρόσβαση θα το βρίσκετε άμεσα όταν είναι απαραίτητη η χρήση του. Το κουτί θα πρέπει να αποθηκευτεί σε ένα στεγνό / δροσερό μέρος για να αποτραπεί η οποιαδήποτε ζημιά στο περιεχόμενο του.</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Επίσης θα πρέπει να είστε σίγουροι ότι τα παιδιά δεν θα έχουν πρόσβαση στο κουτί. Οι περισσότεροι επιλέγουν το χώρο της κουζίνας, καθώς αυτός θεωρείτε ως ένας τόπος συγκέντρωσης. Θα πρέπει επίσης να έχετε και ένα κουτί Πρώτων Βοηθειών στο αυτοκίνητο σας για καταστάσεις έκτακτης ανάγκης κατά την οδήγηση και για αντιμετώπιση ατυχημάτων που μπορεί να προκληθούν κατά την διάρκεια ψυχαγωγικών δραστηριοτήτων σε κάποιο ταξίδι.</w:t>
      </w:r>
    </w:p>
    <w:p w:rsidR="00410042" w:rsidRPr="00410042" w:rsidRDefault="00410042" w:rsidP="00410042">
      <w:pPr>
        <w:spacing w:after="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w:t>
      </w:r>
      <w:r w:rsidRPr="00410042">
        <w:rPr>
          <w:rFonts w:ascii="Arial" w:eastAsia="Times New Roman" w:hAnsi="Arial" w:cs="Arial"/>
          <w:b/>
          <w:bCs/>
          <w:color w:val="2C99DF"/>
          <w:sz w:val="27"/>
          <w:szCs w:val="27"/>
          <w:bdr w:val="none" w:sz="0" w:space="0" w:color="auto" w:frame="1"/>
          <w:lang w:val="el-GR"/>
        </w:rPr>
        <w:t>Οδηγός Πρώτων Βοηθειών</w:t>
      </w:r>
      <w:r>
        <w:rPr>
          <w:rFonts w:ascii="Arial" w:eastAsia="Times New Roman" w:hAnsi="Arial" w:cs="Arial"/>
          <w:b/>
          <w:bCs/>
          <w:color w:val="2C99DF"/>
          <w:sz w:val="27"/>
          <w:szCs w:val="27"/>
          <w:bdr w:val="none" w:sz="0" w:space="0" w:color="auto" w:frame="1"/>
          <w:lang w:val="el-GR"/>
        </w:rPr>
        <w:t xml:space="preserve"> </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Ο οδηγός Πρώτων Βοηθειών είναι απαραίτητος, καθώς αυτοί που θα χρησιμοποιήσουν</w:t>
      </w:r>
      <w:r w:rsidRPr="00410042">
        <w:rPr>
          <w:rFonts w:ascii="Arial" w:eastAsia="Times New Roman" w:hAnsi="Arial" w:cs="Arial"/>
          <w:color w:val="666666"/>
          <w:sz w:val="21"/>
          <w:szCs w:val="21"/>
        </w:rPr>
        <w:t> </w:t>
      </w:r>
      <w:r w:rsidRPr="00410042">
        <w:rPr>
          <w:rFonts w:ascii="Arial" w:eastAsia="Times New Roman" w:hAnsi="Arial" w:cs="Arial"/>
          <w:color w:val="666666"/>
          <w:sz w:val="21"/>
          <w:szCs w:val="21"/>
          <w:lang w:val="el-GR"/>
        </w:rPr>
        <w:t xml:space="preserve"> το κουτί Πρώτων Βοηθειών πρέπει να γνωρίζουν πώς</w:t>
      </w:r>
      <w:r>
        <w:rPr>
          <w:rFonts w:ascii="Arial" w:eastAsia="Times New Roman" w:hAnsi="Arial" w:cs="Arial"/>
          <w:color w:val="666666"/>
          <w:sz w:val="21"/>
          <w:szCs w:val="21"/>
          <w:lang w:val="el-GR"/>
        </w:rPr>
        <w:t xml:space="preserve"> και τι πρέπει να χρησιμοποιείται</w:t>
      </w:r>
      <w:r w:rsidRPr="00410042">
        <w:rPr>
          <w:rFonts w:ascii="Arial" w:eastAsia="Times New Roman" w:hAnsi="Arial" w:cs="Arial"/>
          <w:color w:val="666666"/>
          <w:sz w:val="21"/>
          <w:szCs w:val="21"/>
          <w:lang w:val="el-GR"/>
        </w:rPr>
        <w:t xml:space="preserve"> σε διάφορες καταστάσεις έκτακτης ανάγκης.</w:t>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Λίστα Περιεχομένων</w:t>
      </w:r>
    </w:p>
    <w:p w:rsidR="00410042" w:rsidRPr="00410042" w:rsidRDefault="00410042" w:rsidP="00410042">
      <w:pPr>
        <w:spacing w:after="300" w:line="240" w:lineRule="auto"/>
        <w:rPr>
          <w:rFonts w:ascii="Arial" w:eastAsia="Times New Roman" w:hAnsi="Arial" w:cs="Arial"/>
          <w:color w:val="666666"/>
          <w:sz w:val="21"/>
          <w:szCs w:val="21"/>
          <w:lang w:val="el-GR"/>
        </w:rPr>
      </w:pPr>
      <w:r>
        <w:rPr>
          <w:rFonts w:ascii="Arial" w:eastAsia="Times New Roman" w:hAnsi="Arial" w:cs="Arial"/>
          <w:color w:val="666666"/>
          <w:sz w:val="21"/>
          <w:szCs w:val="21"/>
          <w:lang w:val="el-GR"/>
        </w:rPr>
        <w:t>Συνιστάται</w:t>
      </w:r>
      <w:r w:rsidRPr="00410042">
        <w:rPr>
          <w:rFonts w:ascii="Arial" w:eastAsia="Times New Roman" w:hAnsi="Arial" w:cs="Arial"/>
          <w:color w:val="666666"/>
          <w:sz w:val="21"/>
          <w:szCs w:val="21"/>
          <w:lang w:val="el-GR"/>
        </w:rPr>
        <w:t xml:space="preserve"> επίσης να τηρείτε έναν ενημερωμένο κατάλογο με το τι είναι διαθέσιμο στο κουτί Πρώτων Βοηθειών. Κατά την διάρκεια καταστάσεων έκτακτης ανάγκης, ο χρόνος είναι πολύτιμος. Έχοντας αυτή τη</w:t>
      </w:r>
      <w:r w:rsidRPr="00410042">
        <w:rPr>
          <w:rFonts w:ascii="Arial" w:eastAsia="Times New Roman" w:hAnsi="Arial" w:cs="Arial"/>
          <w:color w:val="666666"/>
          <w:sz w:val="21"/>
          <w:szCs w:val="21"/>
        </w:rPr>
        <w:t> </w:t>
      </w:r>
      <w:r w:rsidRPr="00410042">
        <w:rPr>
          <w:rFonts w:ascii="Arial" w:eastAsia="Times New Roman" w:hAnsi="Arial" w:cs="Arial"/>
          <w:color w:val="666666"/>
          <w:sz w:val="21"/>
          <w:szCs w:val="21"/>
          <w:lang w:val="el-GR"/>
        </w:rPr>
        <w:t xml:space="preserve"> λίστα θα μειωθεί ο χρόνος που άδικα μπορεί να ξοδευτεί αναζητώντας ένα αντικείμενο που μπορεί να μην υπάρχει καν στο κουτί.</w:t>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Ποικιλία αυτοκόλλητων επιθεμάτων σε διαφορετικά σχήματα και μεγέθη</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Είναι σημαντικό να έχετε ποικιλία αυτοκόλλητων επιθεμάτων τόσο σε σχήμα όσο και μέγεθος ώστε να μπορείτε να καλύψετε σωστά κάθε τραύμα οποιουδήποτε μεγέθους.</w:t>
      </w:r>
      <w:r w:rsidRPr="00410042">
        <w:rPr>
          <w:rFonts w:ascii="Times New Roman" w:eastAsia="Times New Roman" w:hAnsi="Times New Roman" w:cs="Times New Roman"/>
          <w:noProof/>
          <w:sz w:val="24"/>
          <w:szCs w:val="24"/>
        </w:rPr>
        <w:drawing>
          <wp:inline distT="0" distB="0" distL="0" distR="0" wp14:anchorId="490A65ED" wp14:editId="2EF50BB7">
            <wp:extent cx="5943600" cy="2581221"/>
            <wp:effectExtent l="0" t="0" r="0" b="0"/>
            <wp:docPr id="13" name="Εικόνα 13" descr="https://empmedic.com/wp-content/uploads/2019/12/plast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pmedic.com/wp-content/uploads/2019/12/plaster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81221"/>
                    </a:xfrm>
                    <a:prstGeom prst="rect">
                      <a:avLst/>
                    </a:prstGeom>
                    <a:noFill/>
                    <a:ln>
                      <a:noFill/>
                    </a:ln>
                  </pic:spPr>
                </pic:pic>
              </a:graphicData>
            </a:graphic>
          </wp:inline>
        </w:drawing>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lastRenderedPageBreak/>
        <w:t>Ισοθερμική κουβέρτα</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Αυτή η κουβέρτα μπορεί να χρησιμοποιηθεί όταν ένα άτομο πρόκειται να πάθει καταπληξία. Η κουβέρτα μπορεί να τυλιχτεί γύρω από το άτομο για να μειώσει την απώλεια θερμότητας. Οι συγκεκριμένες κουβέρτες μπορούν να συγκρατούν και να αντανακλούν το 80-90% της θερμότητας του σώματος.</w:t>
      </w:r>
    </w:p>
    <w:p w:rsidR="00410042" w:rsidRPr="00410042" w:rsidRDefault="00410042" w:rsidP="00410042">
      <w:pPr>
        <w:spacing w:after="0" w:line="240" w:lineRule="auto"/>
        <w:rPr>
          <w:rFonts w:ascii="Times New Roman" w:eastAsia="Times New Roman" w:hAnsi="Times New Roman" w:cs="Times New Roman"/>
          <w:sz w:val="24"/>
          <w:szCs w:val="24"/>
        </w:rPr>
      </w:pPr>
      <w:r w:rsidRPr="00410042">
        <w:rPr>
          <w:rFonts w:ascii="Times New Roman" w:eastAsia="Times New Roman" w:hAnsi="Times New Roman" w:cs="Times New Roman"/>
          <w:noProof/>
          <w:sz w:val="24"/>
          <w:szCs w:val="24"/>
        </w:rPr>
        <w:drawing>
          <wp:inline distT="0" distB="0" distL="0" distR="0" wp14:anchorId="291ED05A" wp14:editId="1E2BCA10">
            <wp:extent cx="6667500" cy="2362200"/>
            <wp:effectExtent l="0" t="0" r="0" b="0"/>
            <wp:docPr id="2" name="Εικόνα 2" descr="https://empmedic.com/wp-content/uploads/2019/12/isothe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mpmedic.com/wp-content/uploads/2019/12/isotherm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2362200"/>
                    </a:xfrm>
                    <a:prstGeom prst="rect">
                      <a:avLst/>
                    </a:prstGeom>
                    <a:noFill/>
                    <a:ln>
                      <a:noFill/>
                    </a:ln>
                  </pic:spPr>
                </pic:pic>
              </a:graphicData>
            </a:graphic>
          </wp:inline>
        </w:drawing>
      </w:r>
    </w:p>
    <w:p w:rsidR="00410042" w:rsidRPr="00410042" w:rsidRDefault="00410042" w:rsidP="00410042">
      <w:pPr>
        <w:spacing w:before="100" w:beforeAutospacing="1" w:after="10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lang w:val="el-GR"/>
        </w:rPr>
        <w:t>Επιδέσμους για εγκαύματα</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Αυτός ο τύπος επιδέσμου χρησιμοποιείται σε περιπτώσεις εγκαυμάτων έχοντας στρώμα επαφής με επικάλυψη από σιλικόνη που επιτρέπει την αφαίρεση του επιδέσμου χωρίς περαιτέρω τραύματα.</w:t>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Επιθέματα γαζών διαφόρων μεγεθών</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Θα χρειαστείτε μικρές, μεσαίου μεγέθους και μεγάλες γάζες για να επιδέσετε κατάλληλα την πληγείσα περιοχή.</w:t>
      </w:r>
      <w:r w:rsidRPr="00410042">
        <w:rPr>
          <w:rFonts w:ascii="Times New Roman" w:eastAsia="Times New Roman" w:hAnsi="Times New Roman" w:cs="Times New Roman"/>
          <w:noProof/>
          <w:sz w:val="24"/>
          <w:szCs w:val="24"/>
        </w:rPr>
        <w:drawing>
          <wp:inline distT="0" distB="0" distL="0" distR="0" wp14:anchorId="4863E3D8" wp14:editId="3B28AC16">
            <wp:extent cx="6667500" cy="2914650"/>
            <wp:effectExtent l="0" t="0" r="0" b="0"/>
            <wp:docPr id="3" name="Εικόνα 3" descr="https://empmedic.com/wp-content/uploads/2019/12/gauz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pmedic.com/wp-content/uploads/2019/12/gauz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2914650"/>
                    </a:xfrm>
                    <a:prstGeom prst="rect">
                      <a:avLst/>
                    </a:prstGeom>
                    <a:noFill/>
                    <a:ln>
                      <a:noFill/>
                    </a:ln>
                  </pic:spPr>
                </pic:pic>
              </a:graphicData>
            </a:graphic>
          </wp:inline>
        </w:drawing>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lastRenderedPageBreak/>
        <w:t>Αποστειρωμένα οφθαλμικά επιθέματα</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Συνιστάται να έχετε το λιγότερο δύο επιδέσμους ματιών σε περίπτωση που κάποιος έχει ατύχημα ή έχει τραυματιστεί και στα δύο μάτια.</w:t>
      </w:r>
    </w:p>
    <w:p w:rsidR="00410042" w:rsidRPr="00410042" w:rsidRDefault="00410042" w:rsidP="00410042">
      <w:pPr>
        <w:spacing w:after="0" w:line="240" w:lineRule="auto"/>
        <w:rPr>
          <w:rFonts w:ascii="Times New Roman" w:eastAsia="Times New Roman" w:hAnsi="Times New Roman" w:cs="Times New Roman"/>
          <w:sz w:val="24"/>
          <w:szCs w:val="24"/>
        </w:rPr>
      </w:pPr>
      <w:r w:rsidRPr="00410042">
        <w:rPr>
          <w:rFonts w:ascii="Times New Roman" w:eastAsia="Times New Roman" w:hAnsi="Times New Roman" w:cs="Times New Roman"/>
          <w:noProof/>
          <w:sz w:val="24"/>
          <w:szCs w:val="24"/>
        </w:rPr>
        <w:drawing>
          <wp:inline distT="0" distB="0" distL="0" distR="0" wp14:anchorId="07BC0431" wp14:editId="52F97409">
            <wp:extent cx="6667500" cy="2895600"/>
            <wp:effectExtent l="0" t="0" r="0" b="0"/>
            <wp:docPr id="4" name="Εικόνα 4" descr="https://empmedic.com/wp-content/uploads/2019/12/eye-dress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mpmedic.com/wp-content/uploads/2019/12/eye-dressi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895600"/>
                    </a:xfrm>
                    <a:prstGeom prst="rect">
                      <a:avLst/>
                    </a:prstGeom>
                    <a:noFill/>
                    <a:ln>
                      <a:noFill/>
                    </a:ln>
                  </pic:spPr>
                </pic:pic>
              </a:graphicData>
            </a:graphic>
          </wp:inline>
        </w:drawing>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Φακελάκια με αντισηπτικά μαντηλάκια</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Τα αντισηπτικά μαντηλάκια μπορούν να χρησιμοποιηθούν για τον αποτελεσματικό καθαρισμό των τραυμάτων πριν από την εφαρμογή του κατάλληλου επιδέσμου.</w:t>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proofErr w:type="spellStart"/>
      <w:r w:rsidRPr="00410042">
        <w:rPr>
          <w:rFonts w:ascii="Arial" w:eastAsia="Times New Roman" w:hAnsi="Arial" w:cs="Arial"/>
          <w:b/>
          <w:bCs/>
          <w:color w:val="2C99DF"/>
          <w:sz w:val="27"/>
          <w:szCs w:val="27"/>
          <w:bdr w:val="none" w:sz="0" w:space="0" w:color="auto" w:frame="1"/>
          <w:lang w:val="el-GR"/>
        </w:rPr>
        <w:t>Ίσχαιμη</w:t>
      </w:r>
      <w:proofErr w:type="spellEnd"/>
      <w:r w:rsidRPr="00410042">
        <w:rPr>
          <w:rFonts w:ascii="Arial" w:eastAsia="Times New Roman" w:hAnsi="Arial" w:cs="Arial"/>
          <w:b/>
          <w:bCs/>
          <w:color w:val="2C99DF"/>
          <w:sz w:val="27"/>
          <w:szCs w:val="27"/>
          <w:bdr w:val="none" w:sz="0" w:space="0" w:color="auto" w:frame="1"/>
          <w:lang w:val="el-GR"/>
        </w:rPr>
        <w:t xml:space="preserve"> περίδεση</w:t>
      </w:r>
    </w:p>
    <w:p w:rsidR="00410042" w:rsidRPr="00410042" w:rsidRDefault="00410042" w:rsidP="00410042">
      <w:pPr>
        <w:spacing w:after="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 xml:space="preserve">Η </w:t>
      </w:r>
      <w:proofErr w:type="spellStart"/>
      <w:r w:rsidRPr="00410042">
        <w:rPr>
          <w:rFonts w:ascii="Arial" w:eastAsia="Times New Roman" w:hAnsi="Arial" w:cs="Arial"/>
          <w:color w:val="666666"/>
          <w:sz w:val="21"/>
          <w:szCs w:val="21"/>
          <w:lang w:val="el-GR"/>
        </w:rPr>
        <w:t>ίσχαιμη</w:t>
      </w:r>
      <w:proofErr w:type="spellEnd"/>
      <w:r w:rsidRPr="00410042">
        <w:rPr>
          <w:rFonts w:ascii="Arial" w:eastAsia="Times New Roman" w:hAnsi="Arial" w:cs="Arial"/>
          <w:color w:val="666666"/>
          <w:sz w:val="21"/>
          <w:szCs w:val="21"/>
          <w:lang w:val="el-GR"/>
        </w:rPr>
        <w:t xml:space="preserve"> περίδεση είναι σφικτές ζώνες που χρησιμοποιούνται για τον έλεγχο της αιμορραγίας, μειώνοντας την ροή του αίματος σε μια πληγή. Μπορούν να χρησιμοποιηθούν σε τραυματισμούς των χεριών και των ποδιών. Μπορείτε να διαβάσετε περισσότερα σχετικά με τη</w:t>
      </w:r>
      <w:r w:rsidRPr="00410042">
        <w:rPr>
          <w:rFonts w:ascii="Arial" w:eastAsia="Times New Roman" w:hAnsi="Arial" w:cs="Arial"/>
          <w:color w:val="666666"/>
          <w:sz w:val="21"/>
          <w:szCs w:val="21"/>
        </w:rPr>
        <w:t> </w:t>
      </w:r>
      <w:hyperlink r:id="rId9" w:history="1">
        <w:r w:rsidRPr="00410042">
          <w:rPr>
            <w:rFonts w:ascii="Arial" w:eastAsia="Times New Roman" w:hAnsi="Arial" w:cs="Arial"/>
            <w:color w:val="21759B"/>
            <w:sz w:val="21"/>
            <w:szCs w:val="21"/>
            <w:u w:val="single"/>
            <w:bdr w:val="none" w:sz="0" w:space="0" w:color="auto" w:frame="1"/>
            <w:lang w:val="el-GR"/>
          </w:rPr>
          <w:t>χρήση των αιμοστατικών επιδέσμων και τις νέες κατευθυντήριες γραμμές.</w:t>
        </w:r>
      </w:hyperlink>
    </w:p>
    <w:p w:rsidR="00410042" w:rsidRDefault="00410042" w:rsidP="00410042">
      <w:pPr>
        <w:spacing w:after="0" w:line="240" w:lineRule="auto"/>
        <w:rPr>
          <w:rFonts w:ascii="Times New Roman" w:eastAsia="Times New Roman" w:hAnsi="Times New Roman" w:cs="Times New Roman"/>
          <w:sz w:val="24"/>
          <w:szCs w:val="24"/>
          <w:lang w:val="el-GR"/>
        </w:rPr>
      </w:pPr>
      <w:r w:rsidRPr="00410042">
        <w:rPr>
          <w:rFonts w:ascii="Times New Roman" w:eastAsia="Times New Roman" w:hAnsi="Times New Roman" w:cs="Times New Roman"/>
          <w:noProof/>
          <w:sz w:val="24"/>
          <w:szCs w:val="24"/>
        </w:rPr>
        <w:drawing>
          <wp:inline distT="0" distB="0" distL="0" distR="0" wp14:anchorId="6B39E76C" wp14:editId="27700A54">
            <wp:extent cx="6667500" cy="1981200"/>
            <wp:effectExtent l="0" t="0" r="0" b="0"/>
            <wp:docPr id="5" name="Εικόνα 5" descr="https://empmedic.com/wp-content/uploads/2019/12/torniqu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mpmedic.com/wp-content/uploads/2019/12/torniqu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1981200"/>
                    </a:xfrm>
                    <a:prstGeom prst="rect">
                      <a:avLst/>
                    </a:prstGeom>
                    <a:noFill/>
                    <a:ln>
                      <a:noFill/>
                    </a:ln>
                  </pic:spPr>
                </pic:pic>
              </a:graphicData>
            </a:graphic>
          </wp:inline>
        </w:drawing>
      </w:r>
    </w:p>
    <w:p w:rsidR="00410042" w:rsidRDefault="00410042" w:rsidP="00410042">
      <w:pPr>
        <w:spacing w:after="0" w:line="240" w:lineRule="auto"/>
        <w:rPr>
          <w:rFonts w:ascii="Times New Roman" w:eastAsia="Times New Roman" w:hAnsi="Times New Roman" w:cs="Times New Roman"/>
          <w:sz w:val="24"/>
          <w:szCs w:val="24"/>
          <w:lang w:val="el-GR"/>
        </w:rPr>
      </w:pPr>
    </w:p>
    <w:p w:rsidR="00410042" w:rsidRDefault="00410042" w:rsidP="00410042">
      <w:pPr>
        <w:spacing w:after="0" w:line="240" w:lineRule="auto"/>
        <w:rPr>
          <w:rFonts w:ascii="Times New Roman" w:eastAsia="Times New Roman" w:hAnsi="Times New Roman" w:cs="Times New Roman"/>
          <w:sz w:val="24"/>
          <w:szCs w:val="24"/>
          <w:lang w:val="el-GR"/>
        </w:rPr>
      </w:pPr>
    </w:p>
    <w:p w:rsidR="00410042" w:rsidRPr="00410042" w:rsidRDefault="00410042" w:rsidP="00410042">
      <w:pPr>
        <w:spacing w:after="0" w:line="240" w:lineRule="auto"/>
        <w:rPr>
          <w:rFonts w:ascii="Times New Roman" w:eastAsia="Times New Roman" w:hAnsi="Times New Roman" w:cs="Times New Roman"/>
          <w:sz w:val="24"/>
          <w:szCs w:val="24"/>
        </w:rPr>
      </w:pPr>
      <w:r w:rsidRPr="00410042">
        <w:rPr>
          <w:rFonts w:ascii="Arial" w:eastAsia="Times New Roman" w:hAnsi="Arial" w:cs="Arial"/>
          <w:b/>
          <w:bCs/>
          <w:color w:val="2C99DF"/>
          <w:sz w:val="27"/>
          <w:szCs w:val="27"/>
          <w:bdr w:val="none" w:sz="0" w:space="0" w:color="auto" w:frame="1"/>
          <w:lang w:val="el-GR"/>
        </w:rPr>
        <w:lastRenderedPageBreak/>
        <w:t>Τριγωνικοί επίδεσμοι</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Αυτοί οι επίδεσμοι μπορούν να χρησιμοποιηθούν διπλωμένοι σε σχήμα επιθέματος για τον έλεγχο της αιμορραγίας ή μπορούν να χρησιμοποιηθούν ως θηλιές υποστήριξης τραυματισμένου άκρου.</w:t>
      </w:r>
    </w:p>
    <w:p w:rsidR="00410042" w:rsidRPr="00410042" w:rsidRDefault="00410042" w:rsidP="00410042">
      <w:pPr>
        <w:spacing w:after="0" w:line="240" w:lineRule="auto"/>
        <w:rPr>
          <w:rFonts w:ascii="Times New Roman" w:eastAsia="Times New Roman" w:hAnsi="Times New Roman" w:cs="Times New Roman"/>
          <w:sz w:val="24"/>
          <w:szCs w:val="24"/>
        </w:rPr>
      </w:pPr>
      <w:r w:rsidRPr="00410042">
        <w:rPr>
          <w:rFonts w:ascii="Times New Roman" w:eastAsia="Times New Roman" w:hAnsi="Times New Roman" w:cs="Times New Roman"/>
          <w:noProof/>
          <w:sz w:val="24"/>
          <w:szCs w:val="24"/>
        </w:rPr>
        <w:drawing>
          <wp:inline distT="0" distB="0" distL="0" distR="0" wp14:anchorId="4992E806" wp14:editId="23DBFB48">
            <wp:extent cx="6667500" cy="2743200"/>
            <wp:effectExtent l="0" t="0" r="0" b="0"/>
            <wp:docPr id="6" name="Εικόνα 6" descr="https://empmedic.com/wp-content/uploads/2019/12/triang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mpmedic.com/wp-content/uploads/2019/12/triang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2743200"/>
                    </a:xfrm>
                    <a:prstGeom prst="rect">
                      <a:avLst/>
                    </a:prstGeom>
                    <a:noFill/>
                    <a:ln>
                      <a:noFill/>
                    </a:ln>
                  </pic:spPr>
                </pic:pic>
              </a:graphicData>
            </a:graphic>
          </wp:inline>
        </w:drawing>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Τσιμπιδάκι</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Τα τσιμπιδάκια είναι ένα σημαντικό εργαλείο στο κουτί Πρώτων Βοηθειών. Πριν ντύσετε μια πληγή, μπορείτε να χρησιμοποιήσετε το τσιμπιδάκι για να καθαρίσετε σωστά την πληγή απομακρύνοντας γυαλιά, θραύσματα ή ακόμα και να αφαιρέστε το κεντρί από ένα τσίμπημα μέλισσας.</w:t>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rPr>
        <w:t>Cr</w:t>
      </w:r>
      <w:r w:rsidRPr="00410042">
        <w:rPr>
          <w:rFonts w:ascii="Arial" w:eastAsia="Times New Roman" w:hAnsi="Arial" w:cs="Arial"/>
          <w:b/>
          <w:bCs/>
          <w:color w:val="2C99DF"/>
          <w:sz w:val="27"/>
          <w:szCs w:val="27"/>
          <w:bdr w:val="none" w:sz="0" w:space="0" w:color="auto" w:frame="1"/>
          <w:lang w:val="el-GR"/>
        </w:rPr>
        <w:t>ê</w:t>
      </w:r>
      <w:proofErr w:type="spellStart"/>
      <w:r w:rsidRPr="00410042">
        <w:rPr>
          <w:rFonts w:ascii="Arial" w:eastAsia="Times New Roman" w:hAnsi="Arial" w:cs="Arial"/>
          <w:b/>
          <w:bCs/>
          <w:color w:val="2C99DF"/>
          <w:sz w:val="27"/>
          <w:szCs w:val="27"/>
          <w:bdr w:val="none" w:sz="0" w:space="0" w:color="auto" w:frame="1"/>
        </w:rPr>
        <w:t>pe</w:t>
      </w:r>
      <w:proofErr w:type="spellEnd"/>
      <w:r w:rsidRPr="00410042">
        <w:rPr>
          <w:rFonts w:ascii="Arial" w:eastAsia="Times New Roman" w:hAnsi="Arial" w:cs="Arial"/>
          <w:b/>
          <w:bCs/>
          <w:color w:val="2C99DF"/>
          <w:sz w:val="27"/>
          <w:szCs w:val="27"/>
          <w:bdr w:val="none" w:sz="0" w:space="0" w:color="auto" w:frame="1"/>
          <w:lang w:val="el-GR"/>
        </w:rPr>
        <w:t xml:space="preserve"> / Ελαστικοί επίδεσμοι</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 xml:space="preserve">Οι επίδεσμοι </w:t>
      </w:r>
      <w:r w:rsidRPr="00410042">
        <w:rPr>
          <w:rFonts w:ascii="Arial" w:eastAsia="Times New Roman" w:hAnsi="Arial" w:cs="Arial"/>
          <w:color w:val="666666"/>
          <w:sz w:val="21"/>
          <w:szCs w:val="21"/>
        </w:rPr>
        <w:t>Cr</w:t>
      </w:r>
      <w:r w:rsidRPr="00410042">
        <w:rPr>
          <w:rFonts w:ascii="Arial" w:eastAsia="Times New Roman" w:hAnsi="Arial" w:cs="Arial"/>
          <w:color w:val="666666"/>
          <w:sz w:val="21"/>
          <w:szCs w:val="21"/>
          <w:lang w:val="el-GR"/>
        </w:rPr>
        <w:t>ê</w:t>
      </w:r>
      <w:proofErr w:type="spellStart"/>
      <w:r w:rsidRPr="00410042">
        <w:rPr>
          <w:rFonts w:ascii="Arial" w:eastAsia="Times New Roman" w:hAnsi="Arial" w:cs="Arial"/>
          <w:color w:val="666666"/>
          <w:sz w:val="21"/>
          <w:szCs w:val="21"/>
        </w:rPr>
        <w:t>pe</w:t>
      </w:r>
      <w:proofErr w:type="spellEnd"/>
      <w:r w:rsidRPr="00410042">
        <w:rPr>
          <w:rFonts w:ascii="Arial" w:eastAsia="Times New Roman" w:hAnsi="Arial" w:cs="Arial"/>
          <w:color w:val="666666"/>
          <w:sz w:val="21"/>
          <w:szCs w:val="21"/>
          <w:lang w:val="el-GR"/>
        </w:rPr>
        <w:t xml:space="preserve"> διαφέρουν από τους πιο πάνω επιδέσμους καθώς χρησιμοποιούνται για την στήριξη των ελαφρώς κτυπημένων και τεντωμένων μυών. Συμμορφώνονται εύκολα στο σχήμα του σώματος και διαθέτουν κλιπ για να ασφαλίσουν γρήγορα και απλά τον επίδεσμο χωρίς ταινία ή </w:t>
      </w:r>
      <w:proofErr w:type="spellStart"/>
      <w:r w:rsidRPr="00410042">
        <w:rPr>
          <w:rFonts w:ascii="Arial" w:eastAsia="Times New Roman" w:hAnsi="Arial" w:cs="Arial"/>
          <w:color w:val="666666"/>
          <w:sz w:val="21"/>
          <w:szCs w:val="21"/>
          <w:lang w:val="el-GR"/>
        </w:rPr>
        <w:t>παραμάνες.Στην</w:t>
      </w:r>
      <w:proofErr w:type="spellEnd"/>
      <w:r w:rsidRPr="00410042">
        <w:rPr>
          <w:rFonts w:ascii="Arial" w:eastAsia="Times New Roman" w:hAnsi="Arial" w:cs="Arial"/>
          <w:color w:val="666666"/>
          <w:sz w:val="21"/>
          <w:szCs w:val="21"/>
          <w:lang w:val="el-GR"/>
        </w:rPr>
        <w:t xml:space="preserve"> περίπτωση διαστρέμματος και στραμπουλήγματος μπορεί να χρησιμοποιηθεί ένας ελαστικός επίδεσμος καθώς παρέχει περισσότερη υποστήριξη.</w:t>
      </w:r>
    </w:p>
    <w:p w:rsidR="00410042" w:rsidRPr="00410042" w:rsidRDefault="00410042" w:rsidP="00410042">
      <w:pPr>
        <w:spacing w:after="0" w:line="240" w:lineRule="auto"/>
        <w:rPr>
          <w:rFonts w:ascii="Times New Roman" w:eastAsia="Times New Roman" w:hAnsi="Times New Roman" w:cs="Times New Roman"/>
          <w:sz w:val="24"/>
          <w:szCs w:val="24"/>
          <w:lang w:val="el-GR"/>
        </w:rPr>
      </w:pPr>
      <w:r w:rsidRPr="00410042">
        <w:rPr>
          <w:rFonts w:ascii="Times New Roman" w:eastAsia="Times New Roman" w:hAnsi="Times New Roman" w:cs="Times New Roman"/>
          <w:noProof/>
          <w:sz w:val="24"/>
          <w:szCs w:val="24"/>
        </w:rPr>
        <w:lastRenderedPageBreak/>
        <w:drawing>
          <wp:inline distT="0" distB="0" distL="0" distR="0" wp14:anchorId="1AEF99D1" wp14:editId="74ECAE08">
            <wp:extent cx="6667500" cy="2914650"/>
            <wp:effectExtent l="0" t="0" r="0" b="0"/>
            <wp:docPr id="7" name="Εικόνα 7" descr="https://empmedic.com/wp-content/uploads/2019/12/crepe-band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mpmedic.com/wp-content/uploads/2019/12/crepe-bandag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0" cy="2914650"/>
                    </a:xfrm>
                    <a:prstGeom prst="rect">
                      <a:avLst/>
                    </a:prstGeom>
                    <a:noFill/>
                    <a:ln>
                      <a:noFill/>
                    </a:ln>
                  </pic:spPr>
                </pic:pic>
              </a:graphicData>
            </a:graphic>
          </wp:inline>
        </w:drawing>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rPr>
      </w:pPr>
      <w:r w:rsidRPr="00410042">
        <w:rPr>
          <w:rFonts w:ascii="Arial" w:eastAsia="Times New Roman" w:hAnsi="Arial" w:cs="Arial"/>
          <w:b/>
          <w:bCs/>
          <w:color w:val="2C99DF"/>
          <w:sz w:val="27"/>
          <w:szCs w:val="27"/>
          <w:bdr w:val="none" w:sz="0" w:space="0" w:color="auto" w:frame="1"/>
        </w:rPr>
        <w:t>Παρα</w:t>
      </w:r>
      <w:proofErr w:type="spellStart"/>
      <w:r w:rsidRPr="00410042">
        <w:rPr>
          <w:rFonts w:ascii="Arial" w:eastAsia="Times New Roman" w:hAnsi="Arial" w:cs="Arial"/>
          <w:b/>
          <w:bCs/>
          <w:color w:val="2C99DF"/>
          <w:sz w:val="27"/>
          <w:szCs w:val="27"/>
          <w:bdr w:val="none" w:sz="0" w:space="0" w:color="auto" w:frame="1"/>
        </w:rPr>
        <w:t>μάνες</w:t>
      </w:r>
      <w:proofErr w:type="spellEnd"/>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Όταν χρησιμοποιείτε επιδέσμους που δεν στερεώνονται από μόνοι τους, θα πρέπει να χρησιμοποιηθούν καρφίτσες ασφαλείας (παραμάνες) για την ασφάλεια των επιδέσμων ή των επιθεμάτων.</w:t>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Ψαλίδι</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Το ψαλίδι μπορεί να χρησιμοποιηθεί για την αποκοπή επιδέσμων στο κατάλληλο μήκος και σε μερικές περιπτώσεις για το κόψιμο ένδυσης έτσι ώστε να εκτίθενται οι περιοχές που χρειάζονται θεραπεία. Λόγω του ότι αυτά τα ψαλίδια έχουν αιχμηρή λεπίδα πρέπει πάντα να φυλάγονται στο κουτί των Πρώτων Βοηθειών.</w:t>
      </w: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lastRenderedPageBreak/>
        <w:t>Γάντια μιας χρήσης</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Είναι σημαντικό να διαθέτετε αρκετά γάντια μιας χρήσης, ώστε να αντιμετωπίζετε με ασφάλεια τα τραύματα και τα ατυχήματα χωρίς την διάδοση μικροβίων μέσω των χεριών. Βάσει του νόμου στα κουτιά Πρώτων Βοηθειών</w:t>
      </w:r>
      <w:r w:rsidRPr="00410042">
        <w:rPr>
          <w:rFonts w:ascii="Arial" w:eastAsia="Times New Roman" w:hAnsi="Arial" w:cs="Arial"/>
          <w:color w:val="666666"/>
          <w:sz w:val="21"/>
          <w:szCs w:val="21"/>
        </w:rPr>
        <w:t> </w:t>
      </w:r>
      <w:r w:rsidRPr="00410042">
        <w:rPr>
          <w:rFonts w:ascii="Arial" w:eastAsia="Times New Roman" w:hAnsi="Arial" w:cs="Arial"/>
          <w:color w:val="666666"/>
          <w:sz w:val="21"/>
          <w:szCs w:val="21"/>
          <w:lang w:val="el-GR"/>
        </w:rPr>
        <w:t xml:space="preserve"> στο χώρο εργασίας απαιτείτε η χρήση αποστειρωμένων γαντιών </w:t>
      </w:r>
      <w:r w:rsidRPr="00410042">
        <w:rPr>
          <w:rFonts w:ascii="Arial" w:eastAsia="Times New Roman" w:hAnsi="Arial" w:cs="Arial"/>
          <w:color w:val="666666"/>
          <w:sz w:val="21"/>
          <w:szCs w:val="21"/>
        </w:rPr>
        <w:t>Nitrile</w:t>
      </w:r>
      <w:r w:rsidRPr="00410042">
        <w:rPr>
          <w:rFonts w:ascii="Arial" w:eastAsia="Times New Roman" w:hAnsi="Arial" w:cs="Arial"/>
          <w:color w:val="666666"/>
          <w:sz w:val="21"/>
          <w:szCs w:val="21"/>
          <w:lang w:val="el-GR"/>
        </w:rPr>
        <w:t>.</w:t>
      </w:r>
    </w:p>
    <w:p w:rsidR="00410042" w:rsidRPr="00410042" w:rsidRDefault="00410042" w:rsidP="00410042">
      <w:pPr>
        <w:spacing w:after="0" w:line="240" w:lineRule="auto"/>
        <w:rPr>
          <w:rFonts w:ascii="Times New Roman" w:eastAsia="Times New Roman" w:hAnsi="Times New Roman" w:cs="Times New Roman"/>
          <w:sz w:val="24"/>
          <w:szCs w:val="24"/>
        </w:rPr>
      </w:pPr>
      <w:r w:rsidRPr="00410042">
        <w:rPr>
          <w:rFonts w:ascii="Times New Roman" w:eastAsia="Times New Roman" w:hAnsi="Times New Roman" w:cs="Times New Roman"/>
          <w:noProof/>
          <w:sz w:val="24"/>
          <w:szCs w:val="24"/>
        </w:rPr>
        <w:drawing>
          <wp:inline distT="0" distB="0" distL="0" distR="0" wp14:anchorId="6D452970" wp14:editId="11539265">
            <wp:extent cx="6667500" cy="2914650"/>
            <wp:effectExtent l="0" t="0" r="0" b="0"/>
            <wp:docPr id="8" name="Εικόνα 8" descr="https://empmedic.com/wp-content/uploads/2019/12/glov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mpmedic.com/wp-content/uploads/2019/12/glove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0" cy="2914650"/>
                    </a:xfrm>
                    <a:prstGeom prst="rect">
                      <a:avLst/>
                    </a:prstGeom>
                    <a:noFill/>
                    <a:ln>
                      <a:noFill/>
                    </a:ln>
                  </pic:spPr>
                </pic:pic>
              </a:graphicData>
            </a:graphic>
          </wp:inline>
        </w:drawing>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Μάσκα για ΚΑΡΠΑ</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Αυτή η μάσκα χρησιμοποιείται ως εργαλείο για την αποτελεσματική παροχή ΚΑΡΠΑ στις περιπτώσεις όπου απαιτείται.</w:t>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Ασπίδα προσώπου αναζωογόνησης ΚΑΡΠΑ</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 xml:space="preserve">Αυτή η ασπίδα είναι μια βαλβίδα φίλτρου μονής κατεύθυνσης που προστατεύει και εμποδίζει την εξάπλωση οποιονδήποτε υγρών στο στόμα του </w:t>
      </w:r>
      <w:proofErr w:type="spellStart"/>
      <w:r w:rsidRPr="00410042">
        <w:rPr>
          <w:rFonts w:ascii="Arial" w:eastAsia="Times New Roman" w:hAnsi="Arial" w:cs="Arial"/>
          <w:color w:val="666666"/>
          <w:sz w:val="21"/>
          <w:szCs w:val="21"/>
          <w:lang w:val="el-GR"/>
        </w:rPr>
        <w:t>διασώστη</w:t>
      </w:r>
      <w:proofErr w:type="spellEnd"/>
      <w:r w:rsidRPr="00410042">
        <w:rPr>
          <w:rFonts w:ascii="Arial" w:eastAsia="Times New Roman" w:hAnsi="Arial" w:cs="Arial"/>
          <w:color w:val="666666"/>
          <w:sz w:val="21"/>
          <w:szCs w:val="21"/>
          <w:lang w:val="el-GR"/>
        </w:rPr>
        <w:t>, για παράδειγμα αίμα ή σάλιο.</w:t>
      </w: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proofErr w:type="spellStart"/>
      <w:r w:rsidRPr="00410042">
        <w:rPr>
          <w:rFonts w:ascii="Arial" w:eastAsia="Times New Roman" w:hAnsi="Arial" w:cs="Arial"/>
          <w:b/>
          <w:bCs/>
          <w:color w:val="2C99DF"/>
          <w:sz w:val="27"/>
          <w:szCs w:val="27"/>
          <w:bdr w:val="none" w:sz="0" w:space="0" w:color="auto" w:frame="1"/>
        </w:rPr>
        <w:lastRenderedPageBreak/>
        <w:t>Steri</w:t>
      </w:r>
      <w:proofErr w:type="spellEnd"/>
      <w:r w:rsidRPr="00410042">
        <w:rPr>
          <w:rFonts w:ascii="Arial" w:eastAsia="Times New Roman" w:hAnsi="Arial" w:cs="Arial"/>
          <w:b/>
          <w:bCs/>
          <w:color w:val="2C99DF"/>
          <w:sz w:val="27"/>
          <w:szCs w:val="27"/>
          <w:bdr w:val="none" w:sz="0" w:space="0" w:color="auto" w:frame="1"/>
          <w:lang w:val="el-GR"/>
        </w:rPr>
        <w:t xml:space="preserve"> </w:t>
      </w:r>
      <w:r w:rsidRPr="00410042">
        <w:rPr>
          <w:rFonts w:ascii="Arial" w:eastAsia="Times New Roman" w:hAnsi="Arial" w:cs="Arial"/>
          <w:b/>
          <w:bCs/>
          <w:color w:val="2C99DF"/>
          <w:sz w:val="27"/>
          <w:szCs w:val="27"/>
          <w:bdr w:val="none" w:sz="0" w:space="0" w:color="auto" w:frame="1"/>
        </w:rPr>
        <w:t>Strip</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 xml:space="preserve">Οι ταινίες </w:t>
      </w:r>
      <w:proofErr w:type="spellStart"/>
      <w:r w:rsidRPr="00410042">
        <w:rPr>
          <w:rFonts w:ascii="Arial" w:eastAsia="Times New Roman" w:hAnsi="Arial" w:cs="Arial"/>
          <w:color w:val="666666"/>
          <w:sz w:val="21"/>
          <w:szCs w:val="21"/>
        </w:rPr>
        <w:t>Steri</w:t>
      </w:r>
      <w:proofErr w:type="spellEnd"/>
      <w:r w:rsidRPr="00410042">
        <w:rPr>
          <w:rFonts w:ascii="Arial" w:eastAsia="Times New Roman" w:hAnsi="Arial" w:cs="Arial"/>
          <w:color w:val="666666"/>
          <w:sz w:val="21"/>
          <w:szCs w:val="21"/>
          <w:lang w:val="el-GR"/>
        </w:rPr>
        <w:t xml:space="preserve"> είναι αποστειρωμένα κομμάτια ιατρικής ταινίας. Χρησιμοποιούνται για κοψίματα που είναι πολύ βαθιά για να χρησιμοποιηθεί ένας επίδεσμος αλλά όχι αρκετά βαθιά για ράμματα.</w:t>
      </w:r>
    </w:p>
    <w:p w:rsidR="00410042" w:rsidRPr="00410042" w:rsidRDefault="00410042" w:rsidP="00410042">
      <w:pPr>
        <w:spacing w:after="0" w:line="240" w:lineRule="auto"/>
        <w:rPr>
          <w:rFonts w:ascii="Times New Roman" w:eastAsia="Times New Roman" w:hAnsi="Times New Roman" w:cs="Times New Roman"/>
          <w:sz w:val="24"/>
          <w:szCs w:val="24"/>
        </w:rPr>
      </w:pPr>
      <w:r w:rsidRPr="00410042">
        <w:rPr>
          <w:rFonts w:ascii="Times New Roman" w:eastAsia="Times New Roman" w:hAnsi="Times New Roman" w:cs="Times New Roman"/>
          <w:noProof/>
          <w:sz w:val="24"/>
          <w:szCs w:val="24"/>
        </w:rPr>
        <w:drawing>
          <wp:inline distT="0" distB="0" distL="0" distR="0" wp14:anchorId="7FC07B0C" wp14:editId="163D8A8D">
            <wp:extent cx="6667500" cy="2381250"/>
            <wp:effectExtent l="0" t="0" r="0" b="0"/>
            <wp:docPr id="9" name="Εικόνα 9" descr="https://empmedic.com/wp-content/uploads/2019/12/steri-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mpmedic.com/wp-content/uploads/2019/12/steri-stri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2381250"/>
                    </a:xfrm>
                    <a:prstGeom prst="rect">
                      <a:avLst/>
                    </a:prstGeom>
                    <a:noFill/>
                    <a:ln>
                      <a:noFill/>
                    </a:ln>
                  </pic:spPr>
                </pic:pic>
              </a:graphicData>
            </a:graphic>
          </wp:inline>
        </w:drawing>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Αυτοκόλλητη ταινία</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Η αυτοκόλλητη ταινία είναι μια ελαφριά ταινία που χρησιμοποιείται για την συγκράτηση επιθεμάτων ή άλλων επιδέσμων σε ένα τραύμα.</w:t>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Θερμόμετρο</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Χρησιμοποιείται για τη μέτρηση της θερμοκρασίας του σώματος. Είναι ιδανικό να έχετε ένα ψηφιακό θερμόμετρο για να έχετε ακριβή ένδειξη, ωστόσο αυτό είναι προαιρετικό για το κουτί Πρώτων Βοηθειών.</w:t>
      </w:r>
    </w:p>
    <w:p w:rsidR="00410042" w:rsidRPr="00410042" w:rsidRDefault="00410042" w:rsidP="00410042">
      <w:pPr>
        <w:spacing w:after="0" w:line="240" w:lineRule="auto"/>
        <w:rPr>
          <w:rFonts w:ascii="Times New Roman" w:eastAsia="Times New Roman" w:hAnsi="Times New Roman" w:cs="Times New Roman"/>
          <w:sz w:val="24"/>
          <w:szCs w:val="24"/>
        </w:rPr>
      </w:pPr>
      <w:r w:rsidRPr="00410042">
        <w:rPr>
          <w:rFonts w:ascii="Times New Roman" w:eastAsia="Times New Roman" w:hAnsi="Times New Roman" w:cs="Times New Roman"/>
          <w:noProof/>
          <w:sz w:val="24"/>
          <w:szCs w:val="24"/>
        </w:rPr>
        <w:drawing>
          <wp:inline distT="0" distB="0" distL="0" distR="0" wp14:anchorId="2EA57B2F" wp14:editId="1D7378DE">
            <wp:extent cx="6667500" cy="1362075"/>
            <wp:effectExtent l="0" t="0" r="0" b="9525"/>
            <wp:docPr id="10" name="Εικόνα 10" descr="https://empmedic.com/wp-content/uploads/2019/12/thermome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mpmedic.com/wp-content/uploads/2019/12/thermometer-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0" cy="1362075"/>
                    </a:xfrm>
                    <a:prstGeom prst="rect">
                      <a:avLst/>
                    </a:prstGeom>
                    <a:noFill/>
                    <a:ln>
                      <a:noFill/>
                    </a:ln>
                  </pic:spPr>
                </pic:pic>
              </a:graphicData>
            </a:graphic>
          </wp:inline>
        </w:drawing>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Αποσταγμένο νερό</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Καθώς το νερό είναι αποσταγμένο δεν μπορεί να μολύνει με βακτήρια ένα τραύμα και μπορεί να χρησιμοποιηθεί στον καθαρισμό των τραυμάτων πριν από την χρήση του επιδέσμου.</w:t>
      </w:r>
    </w:p>
    <w:p w:rsidR="00410042" w:rsidRPr="00410042" w:rsidRDefault="00410042" w:rsidP="00410042">
      <w:pPr>
        <w:spacing w:after="0" w:line="240" w:lineRule="auto"/>
        <w:rPr>
          <w:rFonts w:ascii="Times New Roman" w:eastAsia="Times New Roman" w:hAnsi="Times New Roman" w:cs="Times New Roman"/>
          <w:sz w:val="24"/>
          <w:szCs w:val="24"/>
        </w:rPr>
      </w:pPr>
      <w:r w:rsidRPr="00410042">
        <w:rPr>
          <w:rFonts w:ascii="Times New Roman" w:eastAsia="Times New Roman" w:hAnsi="Times New Roman" w:cs="Times New Roman"/>
          <w:noProof/>
          <w:sz w:val="24"/>
          <w:szCs w:val="24"/>
        </w:rPr>
        <w:lastRenderedPageBreak/>
        <w:drawing>
          <wp:inline distT="0" distB="0" distL="0" distR="0" wp14:anchorId="35A38288" wp14:editId="5CD36390">
            <wp:extent cx="6667500" cy="2971800"/>
            <wp:effectExtent l="0" t="0" r="0" b="0"/>
            <wp:docPr id="11" name="Εικόνα 11" descr="https://empmedic.com/wp-content/uploads/2019/12/distil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mpmedic.com/wp-content/uploads/2019/12/distilled-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0" cy="2971800"/>
                    </a:xfrm>
                    <a:prstGeom prst="rect">
                      <a:avLst/>
                    </a:prstGeom>
                    <a:noFill/>
                    <a:ln>
                      <a:noFill/>
                    </a:ln>
                  </pic:spPr>
                </pic:pic>
              </a:graphicData>
            </a:graphic>
          </wp:inline>
        </w:drawing>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Αιμοστατικοί επίδεσμοι</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Είναι απαραίτητοι σε περίπτωση τραυματισμών με σοβαρή αιμορραγία και τραυματικές βλάβες.</w:t>
      </w: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r w:rsidRPr="00410042">
        <w:rPr>
          <w:rFonts w:ascii="Arial" w:eastAsia="Times New Roman" w:hAnsi="Arial" w:cs="Arial"/>
          <w:b/>
          <w:bCs/>
          <w:color w:val="2C99DF"/>
          <w:sz w:val="27"/>
          <w:szCs w:val="27"/>
          <w:bdr w:val="none" w:sz="0" w:space="0" w:color="auto" w:frame="1"/>
          <w:lang w:val="el-GR"/>
        </w:rPr>
        <w:t>Οφθαλμικό διάλυμα</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Χρησιμοποιείται για να ξεπλένει και να καθαρίζει τα ερεθισμένα μάτια από οποιαδήποτε ξένη ουσία ή αντικείμενο.</w:t>
      </w:r>
    </w:p>
    <w:p w:rsidR="00410042" w:rsidRPr="00410042" w:rsidRDefault="00410042" w:rsidP="00410042">
      <w:pPr>
        <w:spacing w:after="0" w:line="240" w:lineRule="auto"/>
        <w:rPr>
          <w:rFonts w:ascii="Times New Roman" w:eastAsia="Times New Roman" w:hAnsi="Times New Roman" w:cs="Times New Roman"/>
          <w:sz w:val="24"/>
          <w:szCs w:val="24"/>
        </w:rPr>
      </w:pPr>
      <w:r w:rsidRPr="00410042">
        <w:rPr>
          <w:rFonts w:ascii="Times New Roman" w:eastAsia="Times New Roman" w:hAnsi="Times New Roman" w:cs="Times New Roman"/>
          <w:noProof/>
          <w:sz w:val="24"/>
          <w:szCs w:val="24"/>
        </w:rPr>
        <w:drawing>
          <wp:inline distT="0" distB="0" distL="0" distR="0" wp14:anchorId="325686F2" wp14:editId="3C83D2B9">
            <wp:extent cx="6667500" cy="2552700"/>
            <wp:effectExtent l="0" t="0" r="0" b="0"/>
            <wp:docPr id="12" name="Εικόνα 12" descr="https://empmedic.com/wp-content/uploads/2019/12/sa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mpmedic.com/wp-content/uploads/2019/12/saline-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0" cy="2552700"/>
                    </a:xfrm>
                    <a:prstGeom prst="rect">
                      <a:avLst/>
                    </a:prstGeom>
                    <a:noFill/>
                    <a:ln>
                      <a:noFill/>
                    </a:ln>
                  </pic:spPr>
                </pic:pic>
              </a:graphicData>
            </a:graphic>
          </wp:inline>
        </w:drawing>
      </w: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Default="00410042" w:rsidP="00410042">
      <w:pPr>
        <w:spacing w:beforeAutospacing="1" w:after="0" w:afterAutospacing="1" w:line="240" w:lineRule="auto"/>
        <w:outlineLvl w:val="1"/>
        <w:rPr>
          <w:rFonts w:ascii="Arial" w:eastAsia="Times New Roman" w:hAnsi="Arial" w:cs="Arial"/>
          <w:b/>
          <w:bCs/>
          <w:color w:val="2C99DF"/>
          <w:sz w:val="27"/>
          <w:szCs w:val="27"/>
          <w:bdr w:val="none" w:sz="0" w:space="0" w:color="auto" w:frame="1"/>
          <w:lang w:val="el-GR"/>
        </w:rPr>
      </w:pPr>
    </w:p>
    <w:p w:rsidR="00410042" w:rsidRPr="00410042" w:rsidRDefault="00410042" w:rsidP="00410042">
      <w:pPr>
        <w:spacing w:beforeAutospacing="1" w:after="0" w:afterAutospacing="1" w:line="240" w:lineRule="auto"/>
        <w:outlineLvl w:val="1"/>
        <w:rPr>
          <w:rFonts w:ascii="Arial" w:eastAsia="Times New Roman" w:hAnsi="Arial" w:cs="Arial"/>
          <w:b/>
          <w:bCs/>
          <w:color w:val="2C99DF"/>
          <w:sz w:val="27"/>
          <w:szCs w:val="27"/>
          <w:lang w:val="el-GR"/>
        </w:rPr>
      </w:pPr>
      <w:bookmarkStart w:id="0" w:name="_GoBack"/>
      <w:bookmarkEnd w:id="0"/>
      <w:r w:rsidRPr="00410042">
        <w:rPr>
          <w:rFonts w:ascii="Arial" w:eastAsia="Times New Roman" w:hAnsi="Arial" w:cs="Arial"/>
          <w:b/>
          <w:bCs/>
          <w:color w:val="2C99DF"/>
          <w:sz w:val="27"/>
          <w:szCs w:val="27"/>
          <w:bdr w:val="none" w:sz="0" w:space="0" w:color="auto" w:frame="1"/>
          <w:lang w:val="el-GR"/>
        </w:rPr>
        <w:lastRenderedPageBreak/>
        <w:t xml:space="preserve">Χημική </w:t>
      </w:r>
      <w:proofErr w:type="spellStart"/>
      <w:r w:rsidRPr="00410042">
        <w:rPr>
          <w:rFonts w:ascii="Arial" w:eastAsia="Times New Roman" w:hAnsi="Arial" w:cs="Arial"/>
          <w:b/>
          <w:bCs/>
          <w:color w:val="2C99DF"/>
          <w:sz w:val="27"/>
          <w:szCs w:val="27"/>
          <w:bdr w:val="none" w:sz="0" w:space="0" w:color="auto" w:frame="1"/>
          <w:lang w:val="el-GR"/>
        </w:rPr>
        <w:t>παγοκύστη</w:t>
      </w:r>
      <w:proofErr w:type="spellEnd"/>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Για καταστάσεις όπου ο πάγος δεν είναι διαθέσιμος, είναι σημαντικό να έχετε ιατρική συσκευασία πάγου ή σπρέι πάγου. Αυτά μπορούν να χρησιμοποιηθούν σε μώλωπες, διαστρέμματα, κοψίματα και εγκαύματα μαζί με την εφαρμογή επιδέσμου.</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Αφού έχετε τα κατάλληλα αντικείμενα στο κουτί Πρώτων Βοηθειών σας, είναι πολύ σημαντικό να ελέγχετε τακτικά ότι όλα τα φάρματα δεν έχουν λήξει και ότι όλα τα βοηθήματα λειτουργούν σωστά. Αν χρησιμοποιήσετε κάποια αντικείμενα, βεβαιωθείτε ότι έχουν αντικατασταθεί αμέσως, έτσι ώστε το κουτί Πρώτων Βοηθειών να έχει πάντα όλα τα χρειαζούμενα.</w:t>
      </w:r>
    </w:p>
    <w:p w:rsidR="00410042" w:rsidRPr="00410042" w:rsidRDefault="00410042" w:rsidP="00410042">
      <w:pPr>
        <w:spacing w:after="300" w:line="240" w:lineRule="auto"/>
        <w:rPr>
          <w:rFonts w:ascii="Arial" w:eastAsia="Times New Roman" w:hAnsi="Arial" w:cs="Arial"/>
          <w:color w:val="666666"/>
          <w:sz w:val="21"/>
          <w:szCs w:val="21"/>
          <w:lang w:val="el-GR"/>
        </w:rPr>
      </w:pPr>
      <w:r w:rsidRPr="00410042">
        <w:rPr>
          <w:rFonts w:ascii="Arial" w:eastAsia="Times New Roman" w:hAnsi="Arial" w:cs="Arial"/>
          <w:color w:val="666666"/>
          <w:sz w:val="21"/>
          <w:szCs w:val="21"/>
          <w:lang w:val="el-GR"/>
        </w:rPr>
        <w:t>Ένα κουτί Πρώτων Βοηθειών είναι ένα βασικό στοιχείο για κάθε σπίτι. Είναι σημαντικό να γνωρίζουμε πώς να αντιμετωπίσουμε τραυματισμούς που μπορεί να προκληθούν σε εμάς ή στους αγαπημένους μας στο σπίτι. Για να το κάνετε αυτό χρειάζεστε ένα ολοκληρωμένο κουτί Πρώτων Βοηθειών για οικιακή χρήση</w:t>
      </w:r>
    </w:p>
    <w:p w:rsidR="00763EEA" w:rsidRPr="00410042" w:rsidRDefault="00763EEA">
      <w:pPr>
        <w:rPr>
          <w:lang w:val="el-GR"/>
        </w:rPr>
      </w:pPr>
    </w:p>
    <w:sectPr w:rsidR="00763EEA" w:rsidRPr="00410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42"/>
    <w:rsid w:val="00410042"/>
    <w:rsid w:val="0076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004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0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004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0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mpmedic.com/el/%cf%87%cf%81%ce%ae%cf%83%ce%b7-%ce%af%cf%83%cf%87%ce%b1%ce%b9%ce%bc%ce%ae%cf%82-%cf%80%ce%b5%cf%81%ce%af%ce%b4%ce%b5%cf%83%ce%b7%cf%82-%ce%bf%ce%b9-%ce%bd%ce%ad%ce%b5%cf%82-%ce%ba%ce%b1%cf%84%ce%b5/" TargetMode="External"/><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1091</Words>
  <Characters>6223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Konstantinos</cp:lastModifiedBy>
  <cp:revision>1</cp:revision>
  <dcterms:created xsi:type="dcterms:W3CDTF">2021-10-18T16:57:00Z</dcterms:created>
  <dcterms:modified xsi:type="dcterms:W3CDTF">2021-10-18T17:10:00Z</dcterms:modified>
</cp:coreProperties>
</file>