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85C41" w14:textId="4935EDCB"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 xml:space="preserve">Έκθεση </w:t>
      </w:r>
      <w:r>
        <w:rPr>
          <w:rFonts w:ascii="Georgia" w:eastAsia="Times New Roman" w:hAnsi="Georgia" w:cs="Times New Roman"/>
          <w:b/>
          <w:bCs/>
          <w:color w:val="000000"/>
          <w:sz w:val="24"/>
          <w:szCs w:val="24"/>
          <w:lang w:eastAsia="el-GR"/>
        </w:rPr>
        <w:t>Α</w:t>
      </w:r>
      <w:r w:rsidRPr="00756CCA">
        <w:rPr>
          <w:rFonts w:ascii="Georgia" w:eastAsia="Times New Roman" w:hAnsi="Georgia" w:cs="Times New Roman"/>
          <w:b/>
          <w:bCs/>
          <w:color w:val="000000"/>
          <w:sz w:val="24"/>
          <w:szCs w:val="24"/>
          <w:lang w:eastAsia="el-GR"/>
        </w:rPr>
        <w:t>΄ Λυκείου: Μέσα Μαζικής Ενημέρωσης / Επικοινωνίας</w:t>
      </w:r>
    </w:p>
    <w:p w14:paraId="6E07F2F7"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200E744"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Μέσα Μαζικής Ενημέρωσης είναι τα μέσα διακινήσεως ιδεών και πληροφόρησης σε ευρύτατο κοινό. Ειδικότερα, πρόκειται για τα έντυπα, ραδιοτηλεοπτικά και ηλεκτρονικά μέσα που αξιοποιούνται για τη μετάδοση πληροφοριών με σκοπό την ενημέρωση του κοινού.</w:t>
      </w:r>
    </w:p>
    <w:p w14:paraId="37B4E728"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Στα μέσα μαζικής ενημέρωσης συγκαταλέγονται οι εφημερίδες, τα περιοδικά, το ραδιόφωνο, η τηλεόραση, το διαδίκτυο κ.ά.</w:t>
      </w:r>
    </w:p>
    <w:p w14:paraId="3214C000"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Τα μέσα μαζικής ενημέρωσης χαρακτηρίζονται και ως μέσα μαζικής επικοινωνίας, αφενός για να δηλωθεί πως η παροχή ενημέρωσης δεν είναι η μόνη λειτουργία τους κι αφετέρου για να τονιστεί η αμφίδρομη διάσταση της επικοινωνίας που ενισχύεται όλο και περισσότερο χάρη στις δυνατότητες αλληλεπίδρασης που παρέχουν οι τεχνολογικές δυνατότητες των σύγχρονων μέσων, όπως είναι το διαδίκτυο.</w:t>
      </w:r>
    </w:p>
    <w:p w14:paraId="61168B00"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8DF7862"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u w:val="single"/>
          <w:lang w:eastAsia="el-GR"/>
        </w:rPr>
        <w:t>Η θετική συνεισφορά των μέσων μαζικής ενημέρωσης</w:t>
      </w:r>
    </w:p>
    <w:p w14:paraId="701A2B54"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6FD2CA7"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Ενημέρωση – Πληροφόρηση</w:t>
      </w:r>
    </w:p>
    <w:p w14:paraId="29A6D55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w:t>
      </w:r>
    </w:p>
    <w:p w14:paraId="0052455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6F39F370" w14:textId="15ACD706" w:rsid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w:t>
      </w:r>
    </w:p>
    <w:p w14:paraId="22C1B7CE"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7E2A43F7"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w:t>
      </w:r>
    </w:p>
    <w:p w14:paraId="367E51B8"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2711C468"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Πολιτική – Δημοκρατία</w:t>
      </w:r>
    </w:p>
    <w:p w14:paraId="6FA884F9"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προσφορά των Μ.Μ.Ε. είναι εξαιρετικά σημαντική σε ό,τι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w:t>
      </w:r>
    </w:p>
    <w:p w14:paraId="2F023154"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022B3A8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w:t>
      </w:r>
    </w:p>
    <w:p w14:paraId="4F7062A5"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2585307B" w14:textId="20F3037A" w:rsid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διαρκή επαφή με τους πολίτες, ώστε οι σχεδιασμοί τους να υπηρετούν και όχι να επιβαρύνουν την κοινωνία.</w:t>
      </w:r>
    </w:p>
    <w:p w14:paraId="25D91FFC"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214924F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lastRenderedPageBreak/>
        <w:t xml:space="preserve"> Τα Μ.Μ.Ε. δίνουν την ευκαιρία στους πολιτικούς και </w:t>
      </w:r>
      <w:proofErr w:type="spellStart"/>
      <w:r w:rsidRPr="00756CCA">
        <w:rPr>
          <w:rFonts w:ascii="Georgia" w:eastAsia="Times New Roman" w:hAnsi="Georgia" w:cs="Times New Roman"/>
          <w:color w:val="000000"/>
          <w:sz w:val="24"/>
          <w:szCs w:val="24"/>
          <w:lang w:eastAsia="el-GR"/>
        </w:rPr>
        <w:t>πολιτευόμενους</w:t>
      </w:r>
      <w:proofErr w:type="spellEnd"/>
      <w:r w:rsidRPr="00756CCA">
        <w:rPr>
          <w:rFonts w:ascii="Georgia" w:eastAsia="Times New Roman" w:hAnsi="Georgia" w:cs="Times New Roman"/>
          <w:color w:val="000000"/>
          <w:sz w:val="24"/>
          <w:szCs w:val="24"/>
          <w:lang w:eastAsia="el-GR"/>
        </w:rPr>
        <w:t xml:space="preserve">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14:paraId="0E1AFC42"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C4C2720"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w:t>
      </w:r>
    </w:p>
    <w:p w14:paraId="5085C47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6CF4B98"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Κοινωνικός τομέας</w:t>
      </w:r>
    </w:p>
    <w:p w14:paraId="4993E6CD"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w:t>
      </w:r>
    </w:p>
    <w:p w14:paraId="4A0A257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024CC5D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και της διαφορετικότητας, επιτυγχάνεται η ουσιαστικότερη κοινωνικοποίηση των νέων.</w:t>
      </w:r>
    </w:p>
    <w:p w14:paraId="564D8624"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771FFB27" w14:textId="6B59E5D9" w:rsid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w:t>
      </w:r>
    </w:p>
    <w:p w14:paraId="72D3B7C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198B647"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Πνευματικός τομέας &amp; Διάδοση πνευματικού πολιτισμού</w:t>
      </w:r>
    </w:p>
    <w:p w14:paraId="1A959A49"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w:t>
      </w:r>
    </w:p>
    <w:p w14:paraId="784CA9D9"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01CE70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w:t>
      </w:r>
    </w:p>
    <w:p w14:paraId="5FD83230"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040A4730"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w:t>
      </w:r>
    </w:p>
    <w:p w14:paraId="1959B78F"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21E3A87E"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w:t>
      </w:r>
    </w:p>
    <w:p w14:paraId="35C39E7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2CA26FD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xml:space="preserve">-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w:t>
      </w:r>
      <w:r w:rsidRPr="00756CCA">
        <w:rPr>
          <w:rFonts w:ascii="Georgia" w:eastAsia="Times New Roman" w:hAnsi="Georgia" w:cs="Times New Roman"/>
          <w:color w:val="000000"/>
          <w:sz w:val="24"/>
          <w:szCs w:val="24"/>
          <w:lang w:eastAsia="el-GR"/>
        </w:rPr>
        <w:lastRenderedPageBreak/>
        <w:t>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w:t>
      </w:r>
    </w:p>
    <w:p w14:paraId="6EA9E25F"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065E5119"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w:t>
      </w:r>
    </w:p>
    <w:p w14:paraId="4FA73B8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Ψυχαγωγία</w:t>
      </w:r>
    </w:p>
    <w:p w14:paraId="5DA411A5"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Τα Μ.Μ.Ε. προσφέρουν ποικίλες δυνατότητες ψυχαγωγίας, όπως η προβολή μέσω της τηλεόρασης κινηματογραφικών έργων και ψυχαγωγικών εκπομπών, η μετάδοση αθλητικών αγώνων ή μουσικών εκδηλώσεων κ.ά. Ενώ, με τη συνδρομή του διαδικτύου, οι δυνατότητες ψυχαγωγίας επεκτείνονται ακόμη περισσότερο αφού μέσω αυτού είναι εφικτές τόσο οι επιλογές που κάποτε παρείχε αποκλειστικά η τηλεόραση, αλλά κι ακόμη περισσότερες, αφού το διαδίκτυο προσφέρει πρόσβαση σε βιβλία, ταινίες, μουσική, παιχνίδια και πλήθος άλλων ψυχαγωγικών δραστηριοτήτων.</w:t>
      </w:r>
    </w:p>
    <w:p w14:paraId="7A45D216"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63998C74"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u w:val="single"/>
          <w:lang w:eastAsia="el-GR"/>
        </w:rPr>
        <w:t>Αρνητικές πτυχές των μέσων μαζικής ενημέρωσης</w:t>
      </w:r>
    </w:p>
    <w:p w14:paraId="14AE1EB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76DD7E37"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Πολιτικός τομέας</w:t>
      </w:r>
    </w:p>
    <w:p w14:paraId="2A3FEA1C"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w:t>
      </w:r>
    </w:p>
    <w:p w14:paraId="7104FDD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w:t>
      </w:r>
    </w:p>
    <w:p w14:paraId="678A76B2"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5F86BFF"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w:t>
      </w:r>
    </w:p>
    <w:p w14:paraId="6653ED9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CCF103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w:t>
      </w:r>
    </w:p>
    <w:p w14:paraId="6EAE4E65"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00263E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w:t>
      </w:r>
    </w:p>
    <w:p w14:paraId="66BFDF26"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69E09828"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Κοινωνικός τομέας</w:t>
      </w:r>
    </w:p>
    <w:p w14:paraId="683A3130"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παρεχόμενων πληροφοριών. Το κοινό περιέρχεται έτσι σε μια κατάσταση σύγχυσης και απομένει ευεπηρέαστο στις κατευθύνσεις που του παρέχουν τα Μ.Μ.Ε.</w:t>
      </w:r>
    </w:p>
    <w:p w14:paraId="1B7DE58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7DBB69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w:t>
      </w:r>
    </w:p>
    <w:p w14:paraId="52F7FE44"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0EE260E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w:t>
      </w:r>
    </w:p>
    <w:p w14:paraId="1DAB59F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51A7952D"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xml:space="preserve">-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w:t>
      </w:r>
      <w:proofErr w:type="spellStart"/>
      <w:r w:rsidRPr="00756CCA">
        <w:rPr>
          <w:rFonts w:ascii="Georgia" w:eastAsia="Times New Roman" w:hAnsi="Georgia" w:cs="Times New Roman"/>
          <w:color w:val="000000"/>
          <w:sz w:val="24"/>
          <w:szCs w:val="24"/>
          <w:lang w:eastAsia="el-GR"/>
        </w:rPr>
        <w:t>παραβατικές</w:t>
      </w:r>
      <w:proofErr w:type="spellEnd"/>
      <w:r w:rsidRPr="00756CCA">
        <w:rPr>
          <w:rFonts w:ascii="Georgia" w:eastAsia="Times New Roman" w:hAnsi="Georgia" w:cs="Times New Roman"/>
          <w:color w:val="000000"/>
          <w:sz w:val="24"/>
          <w:szCs w:val="24"/>
          <w:lang w:eastAsia="el-GR"/>
        </w:rPr>
        <w:t xml:space="preserve"> συμπεριφορές των αλλοδαπών και αντιμετωπίζοντας αρνητικά τις κοινωνικές και εθνολογικές μειονότητες.</w:t>
      </w:r>
    </w:p>
    <w:p w14:paraId="2512B285"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5957639E"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xml:space="preserve">-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w:t>
      </w:r>
      <w:proofErr w:type="spellStart"/>
      <w:r w:rsidRPr="00756CCA">
        <w:rPr>
          <w:rFonts w:ascii="Georgia" w:eastAsia="Times New Roman" w:hAnsi="Georgia" w:cs="Times New Roman"/>
          <w:color w:val="000000"/>
          <w:sz w:val="24"/>
          <w:szCs w:val="24"/>
          <w:lang w:eastAsia="el-GR"/>
        </w:rPr>
        <w:t>μιαν</w:t>
      </w:r>
      <w:proofErr w:type="spellEnd"/>
      <w:r w:rsidRPr="00756CCA">
        <w:rPr>
          <w:rFonts w:ascii="Georgia" w:eastAsia="Times New Roman" w:hAnsi="Georgia" w:cs="Times New Roman"/>
          <w:color w:val="000000"/>
          <w:sz w:val="24"/>
          <w:szCs w:val="24"/>
          <w:lang w:eastAsia="el-GR"/>
        </w:rPr>
        <w:t xml:space="preserve"> αδικαιολόγητη ελαφρότητα, είναι το ιδανικό των τηλεοπτικών προσώπων· πρότυπο εξαιρετικά επιζήμιο για την εικόνα που σχηματίζουν οι νέοι άνθρωποι για τη ζωή, αφού τους εξωθεί σε ανούσιες και ανεπίτευκτες προσδοκίες.</w:t>
      </w:r>
    </w:p>
    <w:p w14:paraId="0895934C"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6D40777D"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w:t>
      </w:r>
    </w:p>
    <w:p w14:paraId="5D34EF0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52C363E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w:t>
      </w:r>
    </w:p>
    <w:p w14:paraId="2CDD0FEE"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7B8E3F8"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lang w:eastAsia="el-GR"/>
        </w:rPr>
        <w:t>Πνευματικός τομέας</w:t>
      </w:r>
    </w:p>
    <w:p w14:paraId="4B0E780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14:paraId="051ED98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0B8C63C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παρουσίαση των ειδήσεων, που αποσκοπεί στην προσέλκυση τηλεθεατών / αναγνωστών, αλλά λειτουργεί επιβαρυντικά για την ποιότητα της ενημέρωσης.</w:t>
      </w:r>
    </w:p>
    <w:p w14:paraId="23DD225D"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757C056D"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υποκύπτει στις υπερβολές, στη σκόπιμη δραματοποίηση, 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w:t>
      </w:r>
    </w:p>
    <w:p w14:paraId="31E916E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5620F3A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xml:space="preserve">-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w:t>
      </w:r>
      <w:r w:rsidRPr="00756CCA">
        <w:rPr>
          <w:rFonts w:ascii="Georgia" w:eastAsia="Times New Roman" w:hAnsi="Georgia" w:cs="Times New Roman"/>
          <w:color w:val="000000"/>
          <w:sz w:val="24"/>
          <w:szCs w:val="24"/>
          <w:lang w:eastAsia="el-GR"/>
        </w:rPr>
        <w:lastRenderedPageBreak/>
        <w:t>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14:paraId="492F8BE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0162482"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w:t>
      </w:r>
    </w:p>
    <w:p w14:paraId="2C836D0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8FADBFE"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w:t>
      </w:r>
    </w:p>
    <w:p w14:paraId="5AD6846D"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72A32BAD"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w:t>
      </w:r>
    </w:p>
    <w:p w14:paraId="78CF832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BE68FC9"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w:t>
      </w:r>
    </w:p>
    <w:p w14:paraId="6726E32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59E5B798"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u w:val="single"/>
          <w:lang w:eastAsia="el-GR"/>
        </w:rPr>
        <w:t>Προϋποθέσεις για τη σωστή λειτουργία των μέσων μαζικής ενημέρωσης</w:t>
      </w:r>
    </w:p>
    <w:p w14:paraId="5CC12D4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άλλα), ώστε να υπηρετούν το όφελος των πολιτών και όχι το συμφέρον εξωγενών παραγόντων.</w:t>
      </w:r>
    </w:p>
    <w:p w14:paraId="79F35F5F"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089ECA82"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w:t>
      </w:r>
    </w:p>
    <w:p w14:paraId="4ECB8E9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722A9EAE"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να αποζητούν με απόλυτο σεβασμό και αίσθηση ωριμότητας το καλύτερο δυνατό αποτέλεσμα για τους πολίτες.</w:t>
      </w:r>
    </w:p>
    <w:p w14:paraId="6816794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136E98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Σε ό,τι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δημοσιογραφικού επαγγέλματος, αλλά και σεβασμός απέναντι στον πολίτη και στο δικαίωμα να προφυλάσσει την ιδιωτική του ζωή.</w:t>
      </w:r>
    </w:p>
    <w:p w14:paraId="72A92F30"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5F843427"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w:t>
      </w:r>
    </w:p>
    <w:p w14:paraId="6DD1B5C6"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2137659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w:t>
      </w:r>
    </w:p>
    <w:p w14:paraId="6540303C"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6A874F5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προτύπων ζωής και συμπεριφοράς. Θα πρέπει, οπότε, τόσο η οικογένεια όσο και το σχολείο να δίνουν έμφαση στην έγκαιρη διαμόρφωση μιας κριτικής στάσης απέναντι στα Μ.Μ.Ε.</w:t>
      </w:r>
    </w:p>
    <w:p w14:paraId="63FC1C90"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59E0BD97"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των Μ.Μ.Ε., ώστε να κάμπτεται ο βαθμός της επιρροής που ασκείται από αυτά στους νέους.</w:t>
      </w:r>
    </w:p>
    <w:p w14:paraId="1DD63EAC"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3F2F06C7"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w:t>
      </w:r>
    </w:p>
    <w:p w14:paraId="0A23E646"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1E45C71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14:paraId="75F2EDDB"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039BCF1E"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w:t>
      </w:r>
    </w:p>
    <w:p w14:paraId="0B655C63"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4A95F511"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b/>
          <w:bCs/>
          <w:color w:val="000000"/>
          <w:sz w:val="24"/>
          <w:szCs w:val="24"/>
          <w:u w:val="single"/>
          <w:lang w:eastAsia="el-GR"/>
        </w:rPr>
        <w:t>Ιστορικό στιγμιότυπο</w:t>
      </w:r>
    </w:p>
    <w:p w14:paraId="75E7625E"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Το 1824 έγινε μία από τις πρώτες προσπάθειες για την έκδοση εφημερίδας στην επαναστατημένη Ελλάδα. Το κείμενο που ακολουθεί έχει αντληθεί από τον 3</w:t>
      </w:r>
      <w:r w:rsidRPr="00756CCA">
        <w:rPr>
          <w:rFonts w:ascii="Georgia" w:eastAsia="Times New Roman" w:hAnsi="Georgia" w:cs="Times New Roman"/>
          <w:color w:val="000000"/>
          <w:sz w:val="24"/>
          <w:szCs w:val="24"/>
          <w:vertAlign w:val="superscript"/>
          <w:lang w:eastAsia="el-GR"/>
        </w:rPr>
        <w:t>ο</w:t>
      </w:r>
      <w:r w:rsidRPr="00756CCA">
        <w:rPr>
          <w:rFonts w:ascii="Georgia" w:eastAsia="Times New Roman" w:hAnsi="Georgia" w:cs="Times New Roman"/>
          <w:color w:val="000000"/>
          <w:sz w:val="24"/>
          <w:szCs w:val="24"/>
          <w:lang w:eastAsia="el-GR"/>
        </w:rPr>
        <w:t xml:space="preserve"> τόμο του πεντάτομου έργου «Πώς είδαν οι ξένοι την Ελλάδα του ‘21» του Κυριάκου </w:t>
      </w:r>
      <w:proofErr w:type="spellStart"/>
      <w:r w:rsidRPr="00756CCA">
        <w:rPr>
          <w:rFonts w:ascii="Georgia" w:eastAsia="Times New Roman" w:hAnsi="Georgia" w:cs="Times New Roman"/>
          <w:color w:val="000000"/>
          <w:sz w:val="24"/>
          <w:szCs w:val="24"/>
          <w:lang w:eastAsia="el-GR"/>
        </w:rPr>
        <w:t>Σιμόπουλου</w:t>
      </w:r>
      <w:proofErr w:type="spellEnd"/>
      <w:r w:rsidRPr="00756CCA">
        <w:rPr>
          <w:rFonts w:ascii="Georgia" w:eastAsia="Times New Roman" w:hAnsi="Georgia" w:cs="Times New Roman"/>
          <w:color w:val="000000"/>
          <w:sz w:val="24"/>
          <w:szCs w:val="24"/>
          <w:lang w:eastAsia="el-GR"/>
        </w:rPr>
        <w:t>:</w:t>
      </w:r>
    </w:p>
    <w:p w14:paraId="48B59E25"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p>
    <w:p w14:paraId="7A80BDCA"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«Η πρώτη φροντίδα [του συνταγματάρχη </w:t>
      </w:r>
      <w:r w:rsidRPr="00756CCA">
        <w:rPr>
          <w:rFonts w:ascii="Georgia" w:eastAsia="Times New Roman" w:hAnsi="Georgia" w:cs="Times New Roman"/>
          <w:color w:val="000000"/>
          <w:sz w:val="24"/>
          <w:szCs w:val="24"/>
          <w:lang w:val="en-US" w:eastAsia="el-GR"/>
        </w:rPr>
        <w:t>Stanhope</w:t>
      </w:r>
      <w:r w:rsidRPr="00756CCA">
        <w:rPr>
          <w:rFonts w:ascii="Georgia" w:eastAsia="Times New Roman" w:hAnsi="Georgia" w:cs="Times New Roman"/>
          <w:color w:val="000000"/>
          <w:sz w:val="24"/>
          <w:szCs w:val="24"/>
          <w:lang w:eastAsia="el-GR"/>
        </w:rPr>
        <w:t xml:space="preserve">], μόλις πάτησε το πόδι του στο Μεσολόγγι, ήταν η έκδοση εφημερίδας. Κίνησε </w:t>
      </w:r>
      <w:proofErr w:type="spellStart"/>
      <w:r w:rsidRPr="00756CCA">
        <w:rPr>
          <w:rFonts w:ascii="Georgia" w:eastAsia="Times New Roman" w:hAnsi="Georgia" w:cs="Times New Roman"/>
          <w:color w:val="000000"/>
          <w:sz w:val="24"/>
          <w:szCs w:val="24"/>
          <w:lang w:eastAsia="el-GR"/>
        </w:rPr>
        <w:t>γην</w:t>
      </w:r>
      <w:proofErr w:type="spellEnd"/>
      <w:r w:rsidRPr="00756CCA">
        <w:rPr>
          <w:rFonts w:ascii="Georgia" w:eastAsia="Times New Roman" w:hAnsi="Georgia" w:cs="Times New Roman"/>
          <w:color w:val="000000"/>
          <w:sz w:val="24"/>
          <w:szCs w:val="24"/>
          <w:lang w:eastAsia="el-GR"/>
        </w:rPr>
        <w:t xml:space="preserve"> και </w:t>
      </w:r>
      <w:proofErr w:type="spellStart"/>
      <w:r w:rsidRPr="00756CCA">
        <w:rPr>
          <w:rFonts w:ascii="Georgia" w:eastAsia="Times New Roman" w:hAnsi="Georgia" w:cs="Times New Roman"/>
          <w:color w:val="000000"/>
          <w:sz w:val="24"/>
          <w:szCs w:val="24"/>
          <w:lang w:eastAsia="el-GR"/>
        </w:rPr>
        <w:t>ουρανόν</w:t>
      </w:r>
      <w:proofErr w:type="spellEnd"/>
      <w:r w:rsidRPr="00756CCA">
        <w:rPr>
          <w:rFonts w:ascii="Georgia" w:eastAsia="Times New Roman" w:hAnsi="Georgia" w:cs="Times New Roman"/>
          <w:color w:val="000000"/>
          <w:sz w:val="24"/>
          <w:szCs w:val="24"/>
          <w:lang w:eastAsia="el-GR"/>
        </w:rPr>
        <w:t xml:space="preserve"> ο συνταγματάρχης και με πρωτόγονα μέσα κατόρθωσε μέσα σε λίγες μέρες να τυπώσει το πρώτο φύλλο των “Ελληνικών Χρονικών”. Κυκλοφόρησε την πρωτοχρονιά του 1824. Πέντε μέρες αργότερα έφτασε στο Μεσολόγγι ο </w:t>
      </w:r>
      <w:r w:rsidRPr="00756CCA">
        <w:rPr>
          <w:rFonts w:ascii="Georgia" w:eastAsia="Times New Roman" w:hAnsi="Georgia" w:cs="Times New Roman"/>
          <w:color w:val="000000"/>
          <w:sz w:val="24"/>
          <w:szCs w:val="24"/>
          <w:lang w:val="en-US" w:eastAsia="el-GR"/>
        </w:rPr>
        <w:t>Byron</w:t>
      </w:r>
      <w:r w:rsidRPr="00756CCA">
        <w:rPr>
          <w:rFonts w:ascii="Georgia" w:eastAsia="Times New Roman" w:hAnsi="Georgia" w:cs="Times New Roman"/>
          <w:color w:val="000000"/>
          <w:sz w:val="24"/>
          <w:szCs w:val="24"/>
          <w:lang w:eastAsia="el-GR"/>
        </w:rPr>
        <w:t>. Ο ποιητής, που σεληνιαζόταν όταν άκουγε Τύπο και μάλιστα ελεύθερο Τύπο στην Ελλάδα, βρέθηκε μπροστά σε τετελεσμένα γεγονότα.</w:t>
      </w:r>
    </w:p>
    <w:p w14:paraId="37FDF21C"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Όπως ήταν φυσικό ο συνταγματάρχης και ο </w:t>
      </w:r>
      <w:r w:rsidRPr="00756CCA">
        <w:rPr>
          <w:rFonts w:ascii="Georgia" w:eastAsia="Times New Roman" w:hAnsi="Georgia" w:cs="Times New Roman"/>
          <w:color w:val="000000"/>
          <w:sz w:val="24"/>
          <w:szCs w:val="24"/>
          <w:lang w:val="en-US" w:eastAsia="el-GR"/>
        </w:rPr>
        <w:t>Byron </w:t>
      </w:r>
      <w:r w:rsidRPr="00756CCA">
        <w:rPr>
          <w:rFonts w:ascii="Georgia" w:eastAsia="Times New Roman" w:hAnsi="Georgia" w:cs="Times New Roman"/>
          <w:color w:val="000000"/>
          <w:sz w:val="24"/>
          <w:szCs w:val="24"/>
          <w:lang w:eastAsia="el-GR"/>
        </w:rPr>
        <w:t>βρέθηκαν αντιμέτωποι και πολύ σύντομα ήρθαν σε ρήξη. Οι φιλοδοξίες του </w:t>
      </w:r>
      <w:r w:rsidRPr="00756CCA">
        <w:rPr>
          <w:rFonts w:ascii="Georgia" w:eastAsia="Times New Roman" w:hAnsi="Georgia" w:cs="Times New Roman"/>
          <w:color w:val="000000"/>
          <w:sz w:val="24"/>
          <w:szCs w:val="24"/>
          <w:lang w:val="en-US" w:eastAsia="el-GR"/>
        </w:rPr>
        <w:t>Stanhope</w:t>
      </w:r>
      <w:r w:rsidRPr="00756CCA">
        <w:rPr>
          <w:rFonts w:ascii="Georgia" w:eastAsia="Times New Roman" w:hAnsi="Georgia" w:cs="Times New Roman"/>
          <w:color w:val="000000"/>
          <w:sz w:val="24"/>
          <w:szCs w:val="24"/>
          <w:lang w:eastAsia="el-GR"/>
        </w:rPr>
        <w:t> για εγκατάσταση τυπογραφείων και έκδοση εφημερίδων σε ολόκληρη την Ελλάδα εξόργιζε τον ποιητή. Ο </w:t>
      </w:r>
      <w:r w:rsidRPr="00756CCA">
        <w:rPr>
          <w:rFonts w:ascii="Georgia" w:eastAsia="Times New Roman" w:hAnsi="Georgia" w:cs="Times New Roman"/>
          <w:color w:val="000000"/>
          <w:sz w:val="24"/>
          <w:szCs w:val="24"/>
          <w:lang w:val="en-US" w:eastAsia="el-GR"/>
        </w:rPr>
        <w:t>Byron</w:t>
      </w:r>
      <w:r w:rsidRPr="00756CCA">
        <w:rPr>
          <w:rFonts w:ascii="Georgia" w:eastAsia="Times New Roman" w:hAnsi="Georgia" w:cs="Times New Roman"/>
          <w:color w:val="000000"/>
          <w:sz w:val="24"/>
          <w:szCs w:val="24"/>
          <w:lang w:eastAsia="el-GR"/>
        </w:rPr>
        <w:t> τα αντιμετώπιζε όλα με ειρωνείες και χωρατά. Πίστευε πως ήταν άκαιρα, ανεφάρμοστα και επιζήμια σε καιρό πολέμου. “Πρώτα πρέπει να δουλέψει το σπαθί κ’ έπειτα η πέννα”. Έλεγε πως το πεδίο της μάχης ήταν το πρώτο σχολείο της ελευθερίας. ...</w:t>
      </w:r>
    </w:p>
    <w:p w14:paraId="243DDC3D" w14:textId="77777777" w:rsidR="00756CCA" w:rsidRPr="00756CCA" w:rsidRDefault="00756CCA" w:rsidP="00756CCA">
      <w:pPr>
        <w:shd w:val="clear" w:color="auto" w:fill="EEEEEE"/>
        <w:spacing w:after="0" w:line="240" w:lineRule="auto"/>
        <w:jc w:val="both"/>
        <w:rPr>
          <w:rFonts w:ascii="Georgia" w:eastAsia="Times New Roman" w:hAnsi="Georgia" w:cs="Times New Roman"/>
          <w:color w:val="000000"/>
          <w:sz w:val="24"/>
          <w:szCs w:val="24"/>
          <w:lang w:eastAsia="el-GR"/>
        </w:rPr>
      </w:pPr>
      <w:r w:rsidRPr="00756CCA">
        <w:rPr>
          <w:rFonts w:ascii="Georgia" w:eastAsia="Times New Roman" w:hAnsi="Georgia" w:cs="Times New Roman"/>
          <w:color w:val="000000"/>
          <w:sz w:val="24"/>
          <w:szCs w:val="24"/>
          <w:lang w:eastAsia="el-GR"/>
        </w:rPr>
        <w:t xml:space="preserve">Πίστευε πως το πνευματικό επίπεδο των Ελλήνων ήταν τόσο χαμηλό που θα περνούσαν εκατοντάδες χρόνια ώσπου ν’ αρχίσουν να διαβάζουν εφημερίδες: “Οι Έλληνες είναι πάμπτωχοι και δεν θα διαβάζουν εφημερίδες επί αιώνες ακόμα. Δεν υπάρχει επικοινωνία με τις διάφορες περιοχές </w:t>
      </w:r>
      <w:r w:rsidRPr="00756CCA">
        <w:rPr>
          <w:rFonts w:ascii="Georgia" w:eastAsia="Times New Roman" w:hAnsi="Georgia" w:cs="Times New Roman"/>
          <w:color w:val="000000"/>
          <w:sz w:val="24"/>
          <w:szCs w:val="24"/>
          <w:lang w:eastAsia="el-GR"/>
        </w:rPr>
        <w:lastRenderedPageBreak/>
        <w:t>της χώρας. Δεν υπάρχουν μέσα για τη συγκέντρωση πληροφοριών ούτε τρόπος για τη μετάδοσή τους.” ...»</w:t>
      </w:r>
    </w:p>
    <w:p w14:paraId="17ABAA0A" w14:textId="77777777" w:rsidR="00FA733C" w:rsidRDefault="00756CCA"/>
    <w:sectPr w:rsidR="00FA733C" w:rsidSect="00756C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CA"/>
    <w:rsid w:val="00451EAC"/>
    <w:rsid w:val="00756CCA"/>
    <w:rsid w:val="00A501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1048"/>
  <w15:chartTrackingRefBased/>
  <w15:docId w15:val="{58FDE4AF-ECA4-4157-B438-6DBA1C4B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759520">
      <w:bodyDiv w:val="1"/>
      <w:marLeft w:val="0"/>
      <w:marRight w:val="0"/>
      <w:marTop w:val="0"/>
      <w:marBottom w:val="0"/>
      <w:divBdr>
        <w:top w:val="none" w:sz="0" w:space="0" w:color="auto"/>
        <w:left w:val="none" w:sz="0" w:space="0" w:color="auto"/>
        <w:bottom w:val="none" w:sz="0" w:space="0" w:color="auto"/>
        <w:right w:val="none" w:sz="0" w:space="0" w:color="auto"/>
      </w:divBdr>
    </w:div>
    <w:div w:id="449592879">
      <w:bodyDiv w:val="1"/>
      <w:marLeft w:val="0"/>
      <w:marRight w:val="0"/>
      <w:marTop w:val="0"/>
      <w:marBottom w:val="0"/>
      <w:divBdr>
        <w:top w:val="none" w:sz="0" w:space="0" w:color="auto"/>
        <w:left w:val="none" w:sz="0" w:space="0" w:color="auto"/>
        <w:bottom w:val="none" w:sz="0" w:space="0" w:color="auto"/>
        <w:right w:val="none" w:sz="0" w:space="0" w:color="auto"/>
      </w:divBdr>
    </w:div>
    <w:div w:id="821846882">
      <w:bodyDiv w:val="1"/>
      <w:marLeft w:val="0"/>
      <w:marRight w:val="0"/>
      <w:marTop w:val="0"/>
      <w:marBottom w:val="0"/>
      <w:divBdr>
        <w:top w:val="none" w:sz="0" w:space="0" w:color="auto"/>
        <w:left w:val="none" w:sz="0" w:space="0" w:color="auto"/>
        <w:bottom w:val="none" w:sz="0" w:space="0" w:color="auto"/>
        <w:right w:val="none" w:sz="0" w:space="0" w:color="auto"/>
      </w:divBdr>
    </w:div>
    <w:div w:id="1111632604">
      <w:bodyDiv w:val="1"/>
      <w:marLeft w:val="0"/>
      <w:marRight w:val="0"/>
      <w:marTop w:val="0"/>
      <w:marBottom w:val="0"/>
      <w:divBdr>
        <w:top w:val="none" w:sz="0" w:space="0" w:color="auto"/>
        <w:left w:val="none" w:sz="0" w:space="0" w:color="auto"/>
        <w:bottom w:val="none" w:sz="0" w:space="0" w:color="auto"/>
        <w:right w:val="none" w:sz="0" w:space="0" w:color="auto"/>
      </w:divBdr>
    </w:div>
    <w:div w:id="19830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3471</Words>
  <Characters>18745</Characters>
  <Application>Microsoft Office Word</Application>
  <DocSecurity>0</DocSecurity>
  <Lines>156</Lines>
  <Paragraphs>44</Paragraphs>
  <ScaleCrop>false</ScaleCrop>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Νικολοπούλου</dc:creator>
  <cp:keywords/>
  <dc:description/>
  <cp:lastModifiedBy>Ελένη Νικολοπούλου</cp:lastModifiedBy>
  <cp:revision>1</cp:revision>
  <dcterms:created xsi:type="dcterms:W3CDTF">2021-03-28T19:29:00Z</dcterms:created>
  <dcterms:modified xsi:type="dcterms:W3CDTF">2021-03-28T19:34:00Z</dcterms:modified>
</cp:coreProperties>
</file>