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:rsidR="006006A4" w:rsidRPr="006006A4" w:rsidRDefault="006006A4" w:rsidP="006006A4">
      <w:pPr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Κεφάλαιο 1</w:t>
      </w:r>
      <w:r w:rsidR="006F01F9" w:rsidRPr="00B07F2C">
        <w:rPr>
          <w:b/>
          <w:sz w:val="30"/>
          <w:szCs w:val="30"/>
          <w:u w:val="single"/>
        </w:rPr>
        <w:t>3</w:t>
      </w:r>
      <w:r w:rsidRPr="00B07F2C">
        <w:rPr>
          <w:b/>
          <w:sz w:val="30"/>
          <w:szCs w:val="30"/>
          <w:u w:val="single"/>
        </w:rPr>
        <w:t xml:space="preserve">: </w:t>
      </w:r>
      <w:r>
        <w:rPr>
          <w:b/>
          <w:sz w:val="30"/>
          <w:szCs w:val="30"/>
          <w:u w:val="single"/>
        </w:rPr>
        <w:t>Ρομαντισμός</w:t>
      </w:r>
    </w:p>
    <w:p w:rsidR="00EB2553" w:rsidRPr="006006A4" w:rsidRDefault="006006A4" w:rsidP="00E731B5">
      <w:pPr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Ερω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ήσεις</w:t>
      </w:r>
    </w:p>
    <w:p w:rsidR="00B07F2C" w:rsidRPr="00B07F2C" w:rsidRDefault="00B07F2C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κοινωνικές</w:t>
      </w:r>
      <w:r w:rsidR="00EA1CFE" w:rsidRPr="00EA1CFE">
        <w:rPr>
          <w:sz w:val="24"/>
          <w:szCs w:val="24"/>
        </w:rPr>
        <w:t xml:space="preserve"> </w:t>
      </w:r>
      <w:r w:rsidR="000E14BB">
        <w:rPr>
          <w:sz w:val="24"/>
          <w:szCs w:val="24"/>
        </w:rPr>
        <w:t>συνθήκες</w:t>
      </w:r>
      <w:r>
        <w:rPr>
          <w:sz w:val="24"/>
          <w:szCs w:val="24"/>
        </w:rPr>
        <w:t xml:space="preserve"> και ποιο το τεχνολογικό επίπεδο </w:t>
      </w:r>
      <w:r w:rsidR="000E14BB">
        <w:rPr>
          <w:sz w:val="24"/>
          <w:szCs w:val="24"/>
        </w:rPr>
        <w:t>στα μέσα</w:t>
      </w:r>
      <w:r>
        <w:rPr>
          <w:sz w:val="24"/>
          <w:szCs w:val="24"/>
        </w:rPr>
        <w:t xml:space="preserve"> του 19</w:t>
      </w:r>
      <w:r w:rsidRPr="00B07F2C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B07F2C">
        <w:rPr>
          <w:sz w:val="24"/>
          <w:szCs w:val="24"/>
        </w:rPr>
        <w:t>;</w:t>
      </w:r>
    </w:p>
    <w:p w:rsidR="00EB2553" w:rsidRDefault="00EA1CFE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και πού</w:t>
      </w:r>
      <w:r w:rsidR="00EB2553">
        <w:rPr>
          <w:sz w:val="24"/>
          <w:szCs w:val="24"/>
        </w:rPr>
        <w:t xml:space="preserve"> πρωτοεμφανίζεται ο όρος Ρομαντισμός και ποια τα χαρακτηριστικά του</w:t>
      </w:r>
      <w:r w:rsidR="00EB2553" w:rsidRPr="00EB2553">
        <w:rPr>
          <w:sz w:val="24"/>
          <w:szCs w:val="24"/>
        </w:rPr>
        <w:t>;</w:t>
      </w:r>
    </w:p>
    <w:p w:rsidR="00EB2553" w:rsidRDefault="00EB2553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λόγοι ώθησαν τους καλλιτέχνες του πρώτου μισού του 19</w:t>
      </w:r>
      <w:r w:rsidRPr="00EB2553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 στην αναζήτηση μιας νέας μορφής έκφρασης</w:t>
      </w:r>
      <w:r w:rsidRPr="00EB2553">
        <w:rPr>
          <w:sz w:val="24"/>
          <w:szCs w:val="24"/>
        </w:rPr>
        <w:t>;</w:t>
      </w:r>
    </w:p>
    <w:p w:rsidR="006716DC" w:rsidRDefault="006716DC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 ήταν το κοινό χαρακτηριστικό όλων των καλλιτεχνών του Ρομαντισμού, ανεξάρτητα από την εθνικότητά τους και τους ιδιαίτερους τρόπους έκφρασής τους</w:t>
      </w:r>
      <w:r w:rsidRPr="006716DC">
        <w:rPr>
          <w:sz w:val="24"/>
          <w:szCs w:val="24"/>
        </w:rPr>
        <w:t>;</w:t>
      </w:r>
    </w:p>
    <w:p w:rsidR="006716DC" w:rsidRDefault="006716DC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κύρια χαρακτηριστικά του Ρομαντισμού και π</w:t>
      </w:r>
      <w:r w:rsidRPr="006716DC">
        <w:rPr>
          <w:sz w:val="24"/>
          <w:szCs w:val="24"/>
        </w:rPr>
        <w:t xml:space="preserve">οιες είναι οι πιο χαρακτηριστικές </w:t>
      </w:r>
      <w:r>
        <w:rPr>
          <w:sz w:val="24"/>
          <w:szCs w:val="24"/>
        </w:rPr>
        <w:t>εκφάνσεις του</w:t>
      </w:r>
      <w:r w:rsidRPr="006716DC">
        <w:rPr>
          <w:sz w:val="24"/>
          <w:szCs w:val="24"/>
        </w:rPr>
        <w:t>;</w:t>
      </w:r>
    </w:p>
    <w:p w:rsidR="006716DC" w:rsidRDefault="006716DC" w:rsidP="006006A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την αρχιτεκτονική του Ρομαντισμού</w:t>
      </w:r>
      <w:r w:rsidRPr="006716DC">
        <w:rPr>
          <w:sz w:val="24"/>
          <w:szCs w:val="24"/>
        </w:rPr>
        <w:t>;</w:t>
      </w:r>
    </w:p>
    <w:p w:rsidR="006716DC" w:rsidRDefault="006716DC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οδήγησε στο κίνημα του Εκλεκτικισμού</w:t>
      </w:r>
      <w:r w:rsidRPr="006716DC">
        <w:rPr>
          <w:sz w:val="24"/>
          <w:szCs w:val="24"/>
        </w:rPr>
        <w:t>;</w:t>
      </w:r>
    </w:p>
    <w:p w:rsidR="00A57CE8" w:rsidRPr="004C1CB9" w:rsidRDefault="004C1CB9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C1CB9">
        <w:rPr>
          <w:sz w:val="24"/>
          <w:szCs w:val="24"/>
        </w:rPr>
        <w:t>Που στηρίζεται η ζωγραφική του Ρομαντισμού και ποιος είναι ο σκοπός των καλλιτεχνών;</w:t>
      </w:r>
    </w:p>
    <w:p w:rsidR="004C1CB9" w:rsidRDefault="004C1CB9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Πώς χρησιμοποιείται το φως και η σκιά στη ζωγραφική του Ρομαντισμού</w:t>
      </w:r>
      <w:r w:rsidRPr="004C1CB9">
        <w:rPr>
          <w:sz w:val="24"/>
          <w:szCs w:val="24"/>
        </w:rPr>
        <w:t>;</w:t>
      </w:r>
    </w:p>
    <w:p w:rsidR="004C1CB9" w:rsidRDefault="004C1CB9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το περίγραμμα στη ζωγραφική του Ρομαντισμού</w:t>
      </w:r>
      <w:r w:rsidRPr="004C1CB9">
        <w:rPr>
          <w:sz w:val="24"/>
          <w:szCs w:val="24"/>
        </w:rPr>
        <w:t>;</w:t>
      </w:r>
    </w:p>
    <w:p w:rsidR="004C1CB9" w:rsidRDefault="004C1CB9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Από πού αντλούν τα θέματά τους οι ζωγράφοι του Ρομαντισμού</w:t>
      </w:r>
      <w:r w:rsidRPr="004C1CB9">
        <w:rPr>
          <w:sz w:val="24"/>
          <w:szCs w:val="24"/>
        </w:rPr>
        <w:t>;</w:t>
      </w:r>
    </w:p>
    <w:p w:rsidR="00B07F2C" w:rsidRDefault="004C1CB9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ζωγράφοι υπήρξαν πρότυπα για τον Τεοντόρ Ζερικό</w:t>
      </w:r>
      <w:r w:rsidRPr="004C1CB9">
        <w:rPr>
          <w:sz w:val="24"/>
          <w:szCs w:val="24"/>
        </w:rPr>
        <w:t>;</w:t>
      </w:r>
    </w:p>
    <w:p w:rsidR="004C1CB9" w:rsidRPr="00B07F2C" w:rsidRDefault="004C1CB9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07F2C">
        <w:rPr>
          <w:sz w:val="24"/>
          <w:szCs w:val="24"/>
        </w:rPr>
        <w:t>Τι γνωρίζετε για τον πίνακα «Η σχεδία της Μέδουσας» του Τεοντόρ Ζερικό;</w:t>
      </w:r>
    </w:p>
    <w:p w:rsidR="004C1CB9" w:rsidRDefault="004C1CB9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το έργο του Ευγένιου Ντελακρουά</w:t>
      </w:r>
      <w:r w:rsidRPr="004C1CB9">
        <w:rPr>
          <w:sz w:val="24"/>
          <w:szCs w:val="24"/>
        </w:rPr>
        <w:t>;</w:t>
      </w:r>
    </w:p>
    <w:p w:rsidR="004C1CB9" w:rsidRDefault="00EB2553" w:rsidP="00C052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περιγράψετε και να αναλύσετε </w:t>
      </w:r>
      <w:r w:rsidR="004C1CB9">
        <w:rPr>
          <w:sz w:val="24"/>
          <w:szCs w:val="24"/>
        </w:rPr>
        <w:t>τον πίνακα «Η Ελευθερία οδηγεί το λαό» του Ευγένιου Ντελακρουά</w:t>
      </w:r>
      <w:r w:rsidR="004C1CB9" w:rsidRPr="004C1CB9">
        <w:rPr>
          <w:sz w:val="24"/>
          <w:szCs w:val="24"/>
        </w:rPr>
        <w:t>;</w:t>
      </w:r>
    </w:p>
    <w:p w:rsidR="00EB2553" w:rsidRDefault="00EB2553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κύρια δυσκολία που αντιμετωπίζει η γλυπτική και με ποιους τρόπους την ξεπέρασαν οι καλλιτέχνες του Ρομαντισμού</w:t>
      </w:r>
      <w:r w:rsidRPr="00EB2553">
        <w:rPr>
          <w:sz w:val="24"/>
          <w:szCs w:val="24"/>
        </w:rPr>
        <w:t>;</w:t>
      </w:r>
    </w:p>
    <w:p w:rsidR="00EB2553" w:rsidRDefault="00EB2553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συναντάμε τα πρώτα έργα γλυπτικής που απομακρύνονται από τον Νεοκλασικισμό</w:t>
      </w:r>
      <w:r w:rsidRPr="00EB2553">
        <w:rPr>
          <w:sz w:val="24"/>
          <w:szCs w:val="24"/>
        </w:rPr>
        <w:t>;</w:t>
      </w:r>
    </w:p>
    <w:p w:rsidR="004C1CB9" w:rsidRDefault="004C1CB9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χαρακτηριστικά της γλυπτικής του Ρομαντισμού</w:t>
      </w:r>
      <w:r w:rsidRPr="004C1CB9">
        <w:rPr>
          <w:sz w:val="24"/>
          <w:szCs w:val="24"/>
        </w:rPr>
        <w:t>;</w:t>
      </w:r>
    </w:p>
    <w:p w:rsidR="006006A4" w:rsidRPr="00444DF1" w:rsidRDefault="00EB2553" w:rsidP="00444DF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Από πού </w:t>
      </w:r>
      <w:r w:rsidR="00444DF1">
        <w:rPr>
          <w:sz w:val="24"/>
          <w:szCs w:val="24"/>
        </w:rPr>
        <w:t>αντλείται</w:t>
      </w:r>
      <w:r>
        <w:rPr>
          <w:sz w:val="24"/>
          <w:szCs w:val="24"/>
        </w:rPr>
        <w:t xml:space="preserve"> η θεματολογία της γλυπτικής του Ρομαντισμού</w:t>
      </w:r>
      <w:r w:rsidRPr="00EB2553">
        <w:rPr>
          <w:sz w:val="24"/>
          <w:szCs w:val="24"/>
        </w:rPr>
        <w:t>;</w:t>
      </w:r>
    </w:p>
    <w:p w:rsidR="00EB2553" w:rsidRDefault="00EB2553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Πως παρουσιάζονται οι άνθρωποι στη γλυπτική του Ρομαντισμού σε σύγκριση με τη γλυπτική του Νεοκλασικισμού</w:t>
      </w:r>
      <w:r w:rsidRPr="00EB2553">
        <w:rPr>
          <w:sz w:val="24"/>
          <w:szCs w:val="24"/>
        </w:rPr>
        <w:t>;</w:t>
      </w:r>
    </w:p>
    <w:p w:rsidR="004C1CB9" w:rsidRDefault="004C1CB9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επιδιώξεις της γλυπτικής κατά το τέλος του 19</w:t>
      </w:r>
      <w:r w:rsidRPr="004C1CB9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4C1CB9">
        <w:rPr>
          <w:sz w:val="24"/>
          <w:szCs w:val="24"/>
        </w:rPr>
        <w:t>;</w:t>
      </w:r>
    </w:p>
    <w:p w:rsidR="00B07F2C" w:rsidRDefault="00F940F2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="00C05273">
        <w:rPr>
          <w:sz w:val="24"/>
          <w:szCs w:val="24"/>
        </w:rPr>
        <w:t>ώ</w:t>
      </w:r>
      <w:r>
        <w:rPr>
          <w:sz w:val="24"/>
          <w:szCs w:val="24"/>
        </w:rPr>
        <w:t>ς ο Φραντζ</w:t>
      </w:r>
      <w:r w:rsidR="00B07F2C">
        <w:rPr>
          <w:sz w:val="24"/>
          <w:szCs w:val="24"/>
        </w:rPr>
        <w:t>ίσκο Γκόγια ασκούσε κριτική (μέσω της ζωγραφικής του) στην κοινωνία και τα ιστορικά γεγονότα της εποχής του</w:t>
      </w:r>
      <w:r w:rsidR="00B07F2C" w:rsidRPr="00B07F2C">
        <w:rPr>
          <w:sz w:val="24"/>
          <w:szCs w:val="24"/>
        </w:rPr>
        <w:t>;</w:t>
      </w:r>
    </w:p>
    <w:p w:rsidR="00B07F2C" w:rsidRDefault="00B07F2C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«Οι τουφεκισμοί της 3</w:t>
      </w:r>
      <w:r w:rsidRPr="00B07F2C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Μαΐου» του Φραν</w:t>
      </w:r>
      <w:r w:rsidR="00F940F2">
        <w:rPr>
          <w:sz w:val="24"/>
          <w:szCs w:val="24"/>
        </w:rPr>
        <w:t>τζ</w:t>
      </w:r>
      <w:r>
        <w:rPr>
          <w:sz w:val="24"/>
          <w:szCs w:val="24"/>
        </w:rPr>
        <w:t>ίσκο Γκόγια.</w:t>
      </w:r>
    </w:p>
    <w:p w:rsidR="00B07F2C" w:rsidRDefault="00F940F2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="00C05273">
        <w:rPr>
          <w:sz w:val="24"/>
          <w:szCs w:val="24"/>
        </w:rPr>
        <w:t>ώ</w:t>
      </w:r>
      <w:r>
        <w:rPr>
          <w:sz w:val="24"/>
          <w:szCs w:val="24"/>
        </w:rPr>
        <w:t>ς ο Φραντζ</w:t>
      </w:r>
      <w:r w:rsidR="00B07F2C">
        <w:rPr>
          <w:sz w:val="24"/>
          <w:szCs w:val="24"/>
        </w:rPr>
        <w:t>ίσκο Γκόγια, αν και ζωγράφος της εποχής του Νεοκλασικισμού, άνοιξε τους δρόμους προς τον Ρομαντισμό</w:t>
      </w:r>
      <w:r w:rsidR="00B07F2C" w:rsidRPr="00B07F2C">
        <w:rPr>
          <w:sz w:val="24"/>
          <w:szCs w:val="24"/>
        </w:rPr>
        <w:t>;</w:t>
      </w:r>
    </w:p>
    <w:p w:rsidR="00444DF1" w:rsidRDefault="00444DF1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χαρακτηριστικά της ζωγραφικής του Κάσπαρ Φρήντριχ</w:t>
      </w:r>
      <w:r w:rsidRPr="00444DF1">
        <w:rPr>
          <w:sz w:val="24"/>
          <w:szCs w:val="24"/>
        </w:rPr>
        <w:t>;</w:t>
      </w:r>
    </w:p>
    <w:p w:rsidR="00444DF1" w:rsidRDefault="00444DF1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ρόλος του θρησκευτικού συμβολισμού στο έργο του Κάσπαρ Φρήντριχ</w:t>
      </w:r>
      <w:r w:rsidRPr="00444DF1">
        <w:rPr>
          <w:sz w:val="24"/>
          <w:szCs w:val="24"/>
        </w:rPr>
        <w:t>;</w:t>
      </w:r>
    </w:p>
    <w:p w:rsidR="006006A4" w:rsidRDefault="006006A4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«Το φεγγάρι καθώς γεννιέται από τη θάλασσα» του Κάσπαρ Φρήντριχ</w:t>
      </w:r>
      <w:r w:rsidR="00444DF1">
        <w:rPr>
          <w:sz w:val="24"/>
          <w:szCs w:val="24"/>
        </w:rPr>
        <w:t>.</w:t>
      </w:r>
    </w:p>
    <w:p w:rsidR="00444DF1" w:rsidRDefault="00444DF1" w:rsidP="006006A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τη «Μασσαλιώτιδα» του Φρανσουά Ρυντ.</w:t>
      </w:r>
    </w:p>
    <w:p w:rsidR="00444DF1" w:rsidRDefault="00444DF1" w:rsidP="00444DF1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:rsidR="00444DF1" w:rsidRPr="00444DF1" w:rsidRDefault="00444DF1" w:rsidP="00444DF1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C05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800" w:bottom="284" w:left="18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21" w:rsidRDefault="00181921" w:rsidP="006006A4">
      <w:pPr>
        <w:spacing w:after="0" w:line="240" w:lineRule="auto"/>
      </w:pPr>
      <w:r>
        <w:separator/>
      </w:r>
    </w:p>
  </w:endnote>
  <w:endnote w:type="continuationSeparator" w:id="1">
    <w:p w:rsidR="00181921" w:rsidRDefault="00181921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A4" w:rsidRDefault="006006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A4" w:rsidRDefault="006006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A4" w:rsidRDefault="006006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21" w:rsidRDefault="00181921" w:rsidP="006006A4">
      <w:pPr>
        <w:spacing w:after="0" w:line="240" w:lineRule="auto"/>
      </w:pPr>
      <w:r>
        <w:separator/>
      </w:r>
    </w:p>
  </w:footnote>
  <w:footnote w:type="continuationSeparator" w:id="1">
    <w:p w:rsidR="00181921" w:rsidRDefault="00181921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A4" w:rsidRDefault="006006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A4" w:rsidRDefault="006006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A4" w:rsidRDefault="006006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C1CB9"/>
    <w:rsid w:val="000E14BB"/>
    <w:rsid w:val="00181921"/>
    <w:rsid w:val="0019316A"/>
    <w:rsid w:val="003A4773"/>
    <w:rsid w:val="00444DF1"/>
    <w:rsid w:val="004C1CB9"/>
    <w:rsid w:val="006006A4"/>
    <w:rsid w:val="006716DC"/>
    <w:rsid w:val="006F01F9"/>
    <w:rsid w:val="00796C14"/>
    <w:rsid w:val="007B5DC3"/>
    <w:rsid w:val="007F21C7"/>
    <w:rsid w:val="0083630E"/>
    <w:rsid w:val="008C0A94"/>
    <w:rsid w:val="00A57CE8"/>
    <w:rsid w:val="00B07F2C"/>
    <w:rsid w:val="00B53776"/>
    <w:rsid w:val="00C05273"/>
    <w:rsid w:val="00E731B5"/>
    <w:rsid w:val="00EA1CFE"/>
    <w:rsid w:val="00EB2553"/>
    <w:rsid w:val="00F9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2744-A591-4C96-86D0-9FACFF6C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User</cp:lastModifiedBy>
  <cp:revision>6</cp:revision>
  <cp:lastPrinted>2017-09-22T04:13:00Z</cp:lastPrinted>
  <dcterms:created xsi:type="dcterms:W3CDTF">2017-11-18T10:58:00Z</dcterms:created>
  <dcterms:modified xsi:type="dcterms:W3CDTF">2021-11-03T20:35:00Z</dcterms:modified>
</cp:coreProperties>
</file>