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sz w:val="28"/>
          <w:szCs w:val="28"/>
        </w:rPr>
      </w:pPr>
      <w:r>
        <w:rPr>
          <w:sz w:val="28"/>
          <w:szCs w:val="28"/>
        </w:rPr>
        <w:t>Κεφάλαιο 14ο: Ναυτικά αδικήματα και ποινικές ευθύνες</w:t>
      </w:r>
    </w:p>
    <w:p>
      <w:pPr>
        <w:pStyle w:val="Normal"/>
        <w:bidi w:val="0"/>
        <w:jc w:val="left"/>
        <w:rPr/>
      </w:pPr>
      <w:r>
        <w:rPr/>
      </w:r>
    </w:p>
    <w:p>
      <w:pPr>
        <w:pStyle w:val="Normal"/>
        <w:bidi w:val="0"/>
        <w:jc w:val="left"/>
        <w:rPr/>
      </w:pPr>
      <w:r>
        <w:rPr>
          <w:b/>
          <w:bCs/>
        </w:rPr>
        <w:t>14.1 Έννοια του ναυτικού αδικήματος</w:t>
      </w:r>
      <w:r>
        <w:rPr/>
        <w:t xml:space="preserve"> (στο βιβλίο οι τρεις πρώτες παράγραφοι του 14.1, από “Οι ειδικές συνθήκες” ως “σε άλλους τομείς εργασίας”)</w:t>
      </w:r>
    </w:p>
    <w:p>
      <w:pPr>
        <w:pStyle w:val="Normal"/>
        <w:bidi w:val="0"/>
        <w:jc w:val="left"/>
        <w:rPr/>
      </w:pPr>
      <w:r>
        <w:rPr/>
      </w:r>
    </w:p>
    <w:p>
      <w:pPr>
        <w:pStyle w:val="Normal"/>
        <w:bidi w:val="0"/>
        <w:jc w:val="left"/>
        <w:rPr/>
      </w:pPr>
      <w:r>
        <w:rPr/>
        <w:t>Για τους ναυτικούς που υπηρετούν σε πλοία ισχύει ειδικό ποινικό και πειθαρχικό καθεστώς (αυστηρότερο) για τους εξής λόγους:</w:t>
      </w:r>
    </w:p>
    <w:p>
      <w:pPr>
        <w:pStyle w:val="Normal"/>
        <w:numPr>
          <w:ilvl w:val="0"/>
          <w:numId w:val="1"/>
        </w:numPr>
        <w:bidi w:val="0"/>
        <w:jc w:val="left"/>
        <w:rPr/>
      </w:pPr>
      <w:r>
        <w:rPr/>
        <w:t>Ειδικές συνθήκες επαγγέλματος (θαλάσσιοι κίνδυνοι – απόσταση από κρατικές αρχές)</w:t>
      </w:r>
    </w:p>
    <w:p>
      <w:pPr>
        <w:pStyle w:val="Normal"/>
        <w:numPr>
          <w:ilvl w:val="0"/>
          <w:numId w:val="1"/>
        </w:numPr>
        <w:bidi w:val="0"/>
        <w:jc w:val="left"/>
        <w:rPr/>
      </w:pPr>
      <w:r>
        <w:rPr/>
        <w:t>Επιτυχής ολοκλήρωση ταξιδιού απαιτεί υπακοή στις εντολές του Πλοιάρχου</w:t>
      </w:r>
    </w:p>
    <w:p>
      <w:pPr>
        <w:pStyle w:val="Normal"/>
        <w:numPr>
          <w:ilvl w:val="0"/>
          <w:numId w:val="1"/>
        </w:numPr>
        <w:bidi w:val="0"/>
        <w:jc w:val="left"/>
        <w:rPr/>
      </w:pPr>
      <w:r>
        <w:rPr/>
        <w:t xml:space="preserve">Διατάραξη πειθαρχίας (αναγκαία για κάθε ομαδική δραστηριότητα) συνεπάγεται κίνδυνο για την ασφάλεια του πλοίου, του φορτίου, των επιβαινόντων. </w:t>
      </w:r>
    </w:p>
    <w:p>
      <w:pPr>
        <w:pStyle w:val="Normal"/>
        <w:numPr>
          <w:ilvl w:val="0"/>
          <w:numId w:val="0"/>
        </w:numPr>
        <w:bidi w:val="0"/>
        <w:ind w:left="720" w:hanging="0"/>
        <w:jc w:val="left"/>
        <w:rPr/>
      </w:pPr>
      <w:r>
        <w:rPr/>
      </w:r>
    </w:p>
    <w:p>
      <w:pPr>
        <w:pStyle w:val="Normal"/>
        <w:bidi w:val="0"/>
        <w:jc w:val="left"/>
        <w:rPr>
          <w:b/>
          <w:b/>
          <w:bCs/>
        </w:rPr>
      </w:pPr>
      <w:r>
        <w:rPr>
          <w:b/>
          <w:bCs/>
        </w:rPr>
        <w:t>14.2 Κατηγορίες ναυτικών αδικημάτων</w:t>
      </w:r>
    </w:p>
    <w:p>
      <w:pPr>
        <w:pStyle w:val="Normal"/>
        <w:bidi w:val="0"/>
        <w:jc w:val="left"/>
        <w:rPr/>
      </w:pPr>
      <w:r>
        <w:rPr/>
      </w:r>
    </w:p>
    <w:p>
      <w:pPr>
        <w:pStyle w:val="Normal"/>
        <w:bidi w:val="0"/>
        <w:jc w:val="left"/>
        <w:rPr/>
      </w:pPr>
      <w:r>
        <w:rPr/>
      </w:r>
    </w:p>
    <w:tbl>
      <w:tblPr>
        <w:tblW w:w="5000" w:type="pct"/>
        <w:jc w:val="left"/>
        <w:tblInd w:w="-5" w:type="dxa"/>
        <w:tblLayout w:type="fixed"/>
        <w:tblCellMar>
          <w:top w:w="55" w:type="dxa"/>
          <w:left w:w="55" w:type="dxa"/>
          <w:bottom w:w="55" w:type="dxa"/>
          <w:right w:w="55" w:type="dxa"/>
        </w:tblCellMar>
      </w:tblPr>
      <w:tblGrid>
        <w:gridCol w:w="2721"/>
        <w:gridCol w:w="6917"/>
      </w:tblGrid>
      <w:tr>
        <w:trPr/>
        <w:tc>
          <w:tcPr>
            <w:tcW w:w="2721" w:type="dxa"/>
            <w:tcBorders>
              <w:top w:val="single" w:sz="4" w:space="0" w:color="000000"/>
              <w:left w:val="single" w:sz="4" w:space="0" w:color="000000"/>
              <w:bottom w:val="single" w:sz="4" w:space="0" w:color="000000"/>
            </w:tcBorders>
          </w:tcPr>
          <w:p>
            <w:pPr>
              <w:pStyle w:val="Style21"/>
              <w:bidi w:val="0"/>
              <w:jc w:val="left"/>
              <w:rPr/>
            </w:pPr>
            <w:r>
              <w:rPr/>
              <w:t>Κατηγορία</w:t>
            </w:r>
          </w:p>
        </w:tc>
        <w:tc>
          <w:tcPr>
            <w:tcW w:w="6917" w:type="dxa"/>
            <w:tcBorders>
              <w:top w:val="single" w:sz="4" w:space="0" w:color="000000"/>
              <w:left w:val="single" w:sz="4" w:space="0" w:color="000000"/>
              <w:bottom w:val="single" w:sz="4" w:space="0" w:color="000000"/>
              <w:right w:val="single" w:sz="4" w:space="0" w:color="000000"/>
            </w:tcBorders>
          </w:tcPr>
          <w:p>
            <w:pPr>
              <w:pStyle w:val="Style21"/>
              <w:bidi w:val="0"/>
              <w:jc w:val="left"/>
              <w:rPr/>
            </w:pPr>
            <w:r>
              <w:rPr/>
              <w:t>Παραδείγματα</w:t>
            </w:r>
          </w:p>
        </w:tc>
      </w:tr>
      <w:tr>
        <w:trPr/>
        <w:tc>
          <w:tcPr>
            <w:tcW w:w="2721" w:type="dxa"/>
            <w:tcBorders>
              <w:left w:val="single" w:sz="4" w:space="0" w:color="000000"/>
              <w:bottom w:val="single" w:sz="4" w:space="0" w:color="000000"/>
            </w:tcBorders>
          </w:tcPr>
          <w:p>
            <w:pPr>
              <w:pStyle w:val="Style21"/>
              <w:bidi w:val="0"/>
              <w:jc w:val="left"/>
              <w:rPr/>
            </w:pPr>
            <w:r>
              <w:rPr/>
              <w:t xml:space="preserve">Σχετικά με την </w:t>
            </w:r>
            <w:r>
              <w:rPr>
                <w:b/>
                <w:bCs/>
              </w:rPr>
              <w:t>υπηρεσία</w:t>
            </w:r>
            <w:r>
              <w:rPr/>
              <w:t xml:space="preserve"> στο πλοίο</w:t>
            </w:r>
          </w:p>
        </w:tc>
        <w:tc>
          <w:tcPr>
            <w:tcW w:w="6917" w:type="dxa"/>
            <w:tcBorders>
              <w:left w:val="single" w:sz="4" w:space="0" w:color="000000"/>
              <w:bottom w:val="single" w:sz="4" w:space="0" w:color="000000"/>
              <w:right w:val="single" w:sz="4" w:space="0" w:color="000000"/>
            </w:tcBorders>
          </w:tcPr>
          <w:p>
            <w:pPr>
              <w:pStyle w:val="Style21"/>
              <w:bidi w:val="0"/>
              <w:jc w:val="left"/>
              <w:rPr/>
            </w:pPr>
            <w:r>
              <w:rPr>
                <w:b/>
                <w:bCs/>
                <w:u w:val="single"/>
              </w:rPr>
              <w:t>Παράνομη απουσία</w:t>
            </w:r>
            <w:r>
              <w:rPr>
                <w:b/>
                <w:bCs/>
              </w:rPr>
              <w:t xml:space="preserve">, </w:t>
            </w:r>
            <w:r>
              <w:rPr>
                <w:b/>
                <w:bCs/>
                <w:u w:val="single"/>
              </w:rPr>
              <w:t>εγκατάλειψη θέσης</w:t>
            </w:r>
            <w:r>
              <w:rPr>
                <w:b/>
                <w:bCs/>
              </w:rPr>
              <w:t xml:space="preserve">, </w:t>
            </w:r>
            <w:r>
              <w:rPr>
                <w:b/>
                <w:bCs/>
                <w:u w:val="single"/>
              </w:rPr>
              <w:t>λιποταξία</w:t>
            </w:r>
            <w:r>
              <w:rPr>
                <w:b/>
                <w:bCs/>
              </w:rPr>
              <w:t xml:space="preserve">, </w:t>
            </w:r>
            <w:r>
              <w:rPr>
                <w:b/>
                <w:bCs/>
                <w:u w:val="single"/>
              </w:rPr>
              <w:t>μη προσέλευση για ανάληψη υπηρεσίας</w:t>
            </w:r>
            <w:r>
              <w:rPr/>
              <w:t>, εγκατάλειψη κινδυνεύοντος πλοίου</w:t>
            </w:r>
          </w:p>
        </w:tc>
      </w:tr>
      <w:tr>
        <w:trPr/>
        <w:tc>
          <w:tcPr>
            <w:tcW w:w="2721" w:type="dxa"/>
            <w:tcBorders>
              <w:left w:val="single" w:sz="4" w:space="0" w:color="000000"/>
              <w:bottom w:val="single" w:sz="4" w:space="0" w:color="000000"/>
            </w:tcBorders>
          </w:tcPr>
          <w:p>
            <w:pPr>
              <w:pStyle w:val="Style21"/>
              <w:bidi w:val="0"/>
              <w:jc w:val="left"/>
              <w:rPr/>
            </w:pPr>
            <w:r>
              <w:rPr/>
              <w:t xml:space="preserve">Σχετικά με την </w:t>
            </w:r>
            <w:r>
              <w:rPr>
                <w:b/>
                <w:bCs/>
              </w:rPr>
              <w:t>πειθαρχία</w:t>
            </w:r>
          </w:p>
        </w:tc>
        <w:tc>
          <w:tcPr>
            <w:tcW w:w="6917" w:type="dxa"/>
            <w:tcBorders>
              <w:left w:val="single" w:sz="4" w:space="0" w:color="000000"/>
              <w:bottom w:val="single" w:sz="4" w:space="0" w:color="000000"/>
              <w:right w:val="single" w:sz="4" w:space="0" w:color="000000"/>
            </w:tcBorders>
          </w:tcPr>
          <w:p>
            <w:pPr>
              <w:pStyle w:val="Style21"/>
              <w:bidi w:val="0"/>
              <w:jc w:val="left"/>
              <w:rPr/>
            </w:pPr>
            <w:r>
              <w:rPr>
                <w:b/>
                <w:bCs/>
                <w:u w:val="single"/>
              </w:rPr>
              <w:t>Ανυπακοή, εξύβριση/απειλή κατά ανωτέρου, στάση</w:t>
            </w:r>
            <w:r>
              <w:rPr/>
              <w:t xml:space="preserve"> , βιαιοπραγία, </w:t>
            </w:r>
            <w:r>
              <w:rPr>
                <w:b/>
                <w:bCs/>
                <w:u w:val="single"/>
              </w:rPr>
              <w:t>επιβουλή κατά του Πλοιάρχου</w:t>
            </w:r>
            <w:r>
              <w:rPr/>
              <w:t>, παράνομη εισκόμιση ναρκωτικών</w:t>
            </w:r>
          </w:p>
        </w:tc>
      </w:tr>
      <w:tr>
        <w:trPr/>
        <w:tc>
          <w:tcPr>
            <w:tcW w:w="2721" w:type="dxa"/>
            <w:tcBorders>
              <w:left w:val="single" w:sz="4" w:space="0" w:color="000000"/>
              <w:bottom w:val="single" w:sz="4" w:space="0" w:color="000000"/>
            </w:tcBorders>
          </w:tcPr>
          <w:p>
            <w:pPr>
              <w:pStyle w:val="Style21"/>
              <w:bidi w:val="0"/>
              <w:jc w:val="left"/>
              <w:rPr/>
            </w:pPr>
            <w:r>
              <w:rPr/>
              <w:t xml:space="preserve">Σχετικά με την ιδιοκτησία </w:t>
            </w:r>
          </w:p>
        </w:tc>
        <w:tc>
          <w:tcPr>
            <w:tcW w:w="6917" w:type="dxa"/>
            <w:tcBorders>
              <w:left w:val="single" w:sz="4" w:space="0" w:color="000000"/>
              <w:bottom w:val="single" w:sz="4" w:space="0" w:color="000000"/>
              <w:right w:val="single" w:sz="4" w:space="0" w:color="000000"/>
            </w:tcBorders>
          </w:tcPr>
          <w:p>
            <w:pPr>
              <w:pStyle w:val="Style21"/>
              <w:bidi w:val="0"/>
              <w:jc w:val="left"/>
              <w:rPr/>
            </w:pPr>
            <w:r>
              <w:rPr/>
              <w:t>Πειρατεία, κλοπή/ φθορά πλοίου/ εξοπλισμού</w:t>
            </w:r>
          </w:p>
        </w:tc>
      </w:tr>
      <w:tr>
        <w:trPr/>
        <w:tc>
          <w:tcPr>
            <w:tcW w:w="2721" w:type="dxa"/>
            <w:tcBorders>
              <w:left w:val="single" w:sz="4" w:space="0" w:color="000000"/>
              <w:bottom w:val="single" w:sz="4" w:space="0" w:color="000000"/>
            </w:tcBorders>
          </w:tcPr>
          <w:p>
            <w:pPr>
              <w:pStyle w:val="Style21"/>
              <w:bidi w:val="0"/>
              <w:jc w:val="left"/>
              <w:rPr/>
            </w:pPr>
            <w:r>
              <w:rPr/>
              <w:t>Σχετικά με την ασφάλεια</w:t>
            </w:r>
          </w:p>
        </w:tc>
        <w:tc>
          <w:tcPr>
            <w:tcW w:w="6917" w:type="dxa"/>
            <w:tcBorders>
              <w:left w:val="single" w:sz="4" w:space="0" w:color="000000"/>
              <w:bottom w:val="single" w:sz="4" w:space="0" w:color="000000"/>
              <w:right w:val="single" w:sz="4" w:space="0" w:color="000000"/>
            </w:tcBorders>
          </w:tcPr>
          <w:p>
            <w:pPr>
              <w:pStyle w:val="Style21"/>
              <w:bidi w:val="0"/>
              <w:jc w:val="left"/>
              <w:rPr/>
            </w:pPr>
            <w:r>
              <w:rPr/>
              <w:t>Μη αυτοπρόσωπη διακυβέρνηση, παράνομη ανάθεση διοίκησης πλοίου, παραβάσεις Πλοιάρχου εν ώρα κινδύνου, παραβάσεις Πλοιάρχου επί σύγκρουσης, παραβάσεις κανονισμού αποφυγής συγκρούσεων.</w:t>
            </w:r>
          </w:p>
        </w:tc>
      </w:tr>
      <w:tr>
        <w:trPr/>
        <w:tc>
          <w:tcPr>
            <w:tcW w:w="2721" w:type="dxa"/>
            <w:tcBorders>
              <w:left w:val="single" w:sz="4" w:space="0" w:color="000000"/>
              <w:bottom w:val="single" w:sz="4" w:space="0" w:color="000000"/>
            </w:tcBorders>
          </w:tcPr>
          <w:p>
            <w:pPr>
              <w:pStyle w:val="Style21"/>
              <w:bidi w:val="0"/>
              <w:jc w:val="left"/>
              <w:rPr/>
            </w:pPr>
            <w:r>
              <w:rPr/>
              <w:t>Υπηρεσιακές παραβάσεις Πλοιάρχου</w:t>
            </w:r>
          </w:p>
        </w:tc>
        <w:tc>
          <w:tcPr>
            <w:tcW w:w="6917" w:type="dxa"/>
            <w:tcBorders>
              <w:left w:val="single" w:sz="4" w:space="0" w:color="000000"/>
              <w:bottom w:val="single" w:sz="4" w:space="0" w:color="000000"/>
              <w:right w:val="single" w:sz="4" w:space="0" w:color="000000"/>
            </w:tcBorders>
          </w:tcPr>
          <w:p>
            <w:pPr>
              <w:pStyle w:val="Style21"/>
              <w:bidi w:val="0"/>
              <w:jc w:val="left"/>
              <w:rPr/>
            </w:pPr>
            <w:r>
              <w:rPr/>
              <w:t xml:space="preserve">Ανυπακοή Πλοιάρχου, άρνηση εκτέλεσης διαταγών στην αλλοδαπή, παράνομη εκτροπή πορείας, παράλειψη παροχής βοήθειας σε κινδυνεύοντα πρόσωπα, εγκατάλειψη ασθενών στην αλλοδαπή, πλους με ελλιπή σύνθεση, ναυτολόγηση λιποτάκτη, φυγάδευση, απόπλους χωρίς έλεγχο της αρχής. </w:t>
            </w:r>
          </w:p>
        </w:tc>
      </w:tr>
      <w:tr>
        <w:trPr/>
        <w:tc>
          <w:tcPr>
            <w:tcW w:w="2721" w:type="dxa"/>
            <w:tcBorders>
              <w:left w:val="single" w:sz="4" w:space="0" w:color="000000"/>
              <w:bottom w:val="single" w:sz="4" w:space="0" w:color="000000"/>
            </w:tcBorders>
          </w:tcPr>
          <w:p>
            <w:pPr>
              <w:pStyle w:val="Style21"/>
              <w:bidi w:val="0"/>
              <w:jc w:val="left"/>
              <w:rPr/>
            </w:pPr>
            <w:r>
              <w:rPr/>
              <w:t>Προσώπων ξένα προς το πλήρωμα</w:t>
            </w:r>
          </w:p>
        </w:tc>
        <w:tc>
          <w:tcPr>
            <w:tcW w:w="6917" w:type="dxa"/>
            <w:tcBorders>
              <w:left w:val="single" w:sz="4" w:space="0" w:color="000000"/>
              <w:bottom w:val="single" w:sz="4" w:space="0" w:color="000000"/>
              <w:right w:val="single" w:sz="4" w:space="0" w:color="000000"/>
            </w:tcBorders>
          </w:tcPr>
          <w:p>
            <w:pPr>
              <w:pStyle w:val="Style21"/>
              <w:bidi w:val="0"/>
              <w:jc w:val="left"/>
              <w:rPr/>
            </w:pPr>
            <w:r>
              <w:rPr/>
              <w:t>Απείθεια επιβάτη, αποστολή πληρώματος σε άλλο πλοίο, πειρατεία.</w:t>
            </w:r>
          </w:p>
        </w:tc>
      </w:tr>
    </w:tbl>
    <w:p>
      <w:pPr>
        <w:pStyle w:val="Normal"/>
        <w:bidi w:val="0"/>
        <w:jc w:val="left"/>
        <w:rPr/>
      </w:pPr>
      <w:r>
        <w:rPr/>
      </w:r>
    </w:p>
    <w:p>
      <w:pPr>
        <w:pStyle w:val="Normal"/>
        <w:bidi w:val="0"/>
        <w:jc w:val="left"/>
        <w:rPr/>
      </w:pPr>
      <w:r>
        <w:rPr/>
        <w:t xml:space="preserve">(Τα υπογραμμισμένα αδικήματα αναλύονται στην ενότητα 14.3 του βιβλίου).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OpenSymbol">
    <w:altName w:val="Arial Unicode MS"/>
    <w:charset w:val="02"/>
    <w:family w:val="auto"/>
    <w:pitch w:val="default"/>
  </w:font>
  <w:font w:name="Liberation Sans">
    <w:altName w:val="Arial"/>
    <w:charset w:val="a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l-GR" w:eastAsia="zh-CN" w:bidi="hi-IN"/>
    </w:rPr>
  </w:style>
  <w:style w:type="character" w:styleId="Style14">
    <w:name w:val="Κουκκίδες"/>
    <w:qFormat/>
    <w:rPr>
      <w:rFonts w:ascii="OpenSymbol" w:hAnsi="OpenSymbol" w:eastAsia="OpenSymbol" w:cs="OpenSymbol"/>
    </w:rPr>
  </w:style>
  <w:style w:type="character" w:styleId="Style15">
    <w:name w:val="Χαρακτήρες αρίθμησης"/>
    <w:qFormat/>
    <w:rPr/>
  </w:style>
  <w:style w:type="paragraph" w:styleId="Style16">
    <w:name w:val="Επικεφαλίδα"/>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Ευρετήριο"/>
    <w:basedOn w:val="Normal"/>
    <w:qFormat/>
    <w:pPr>
      <w:suppressLineNumbers/>
    </w:pPr>
    <w:rPr>
      <w:rFonts w:cs="Lucida Sans"/>
      <w:lang w:val="zxx" w:eastAsia="zxx" w:bidi="zxx"/>
    </w:rPr>
  </w:style>
  <w:style w:type="paragraph" w:styleId="Style21">
    <w:name w:val="Περιεχόμενα πίνακα"/>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TotalTime>
  <Application>LibreOffice/7.4.2.3$Windows_X86_64 LibreOffice_project/382eef1f22670f7f4118c8c2dd222ec7ad009daf</Application>
  <AppVersion>15.0000</AppVersion>
  <Pages>1</Pages>
  <Words>219</Words>
  <Characters>1502</Characters>
  <CharactersWithSpaces>1701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2022-11-23T10:23:56Z</dcterms:created>
  <dc:creator/>
  <dc:description/>
  <dc:language>el-GR</dc:language>
  <cp:lastModifiedBy/>
  <dcterms:modified xsi:type="dcterms:W3CDTF">2022-11-23T10:50:53Z</dcterms:modified>
  <cp:revision>7</cp:revision>
  <dc:subject/>
  <dc:title/>
</cp:coreProperties>
</file>