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28" w:rsidRPr="002F2865" w:rsidRDefault="00E827BB" w:rsidP="00D30228">
      <w:pPr>
        <w:pStyle w:val="a4"/>
        <w:numPr>
          <w:ilvl w:val="0"/>
          <w:numId w:val="1"/>
        </w:numPr>
        <w:rPr>
          <w:b w:val="0"/>
        </w:rPr>
      </w:pPr>
      <w:r w:rsidRPr="002F2865">
        <w:rPr>
          <w:b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3270628</wp:posOffset>
            </wp:positionH>
            <wp:positionV relativeFrom="paragraph">
              <wp:posOffset>-532263</wp:posOffset>
            </wp:positionV>
            <wp:extent cx="3208485" cy="1862919"/>
            <wp:effectExtent l="19050" t="0" r="0" b="0"/>
            <wp:wrapNone/>
            <wp:docPr id="7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485" cy="186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228" w:rsidRPr="002F2865">
        <w:t xml:space="preserve">Στο διπλανό σχήμα η ημιευθεία </w:t>
      </w:r>
      <w:r w:rsidR="00D30228" w:rsidRPr="002F2865">
        <w:rPr>
          <w:lang w:val="en-US"/>
        </w:rPr>
        <w:t>Ax</w:t>
      </w:r>
      <w:r w:rsidR="00D30228" w:rsidRPr="002F2865">
        <w:t xml:space="preserve"> </w:t>
      </w:r>
    </w:p>
    <w:p w:rsidR="00E827BB" w:rsidRPr="002F2865" w:rsidRDefault="00D30228" w:rsidP="00D30228">
      <w:pPr>
        <w:rPr>
          <w:b w:val="0"/>
        </w:rPr>
      </w:pPr>
      <w:r w:rsidRPr="002F2865">
        <w:t>είναι παράλληλη στη ΒΓ</w:t>
      </w:r>
      <w:r w:rsidR="00E827BB" w:rsidRPr="002F2865">
        <w:t xml:space="preserve">. Η </w:t>
      </w:r>
      <w:r w:rsidRPr="002F2865">
        <w:t>γωνία ΒΑ</w:t>
      </w:r>
      <w:r w:rsidRPr="002F2865">
        <w:rPr>
          <w:lang w:val="en-US"/>
        </w:rPr>
        <w:t>x</w:t>
      </w:r>
      <w:r w:rsidRPr="002F2865">
        <w:t xml:space="preserve"> ισούται με</w:t>
      </w:r>
      <w:r w:rsidR="00E827BB" w:rsidRPr="002F2865">
        <w:t xml:space="preserve"> </w:t>
      </w:r>
      <w:r w:rsidRPr="002F2865">
        <w:t>40</w:t>
      </w:r>
      <w:r w:rsidRPr="002F2865">
        <w:rPr>
          <w:vertAlign w:val="superscript"/>
        </w:rPr>
        <w:t>ο</w:t>
      </w:r>
      <w:r w:rsidRPr="002F2865">
        <w:t xml:space="preserve"> </w:t>
      </w:r>
    </w:p>
    <w:p w:rsidR="00E827BB" w:rsidRPr="002F2865" w:rsidRDefault="00E827BB" w:rsidP="00D30228">
      <w:pPr>
        <w:rPr>
          <w:b w:val="0"/>
        </w:rPr>
      </w:pPr>
      <w:r w:rsidRPr="002F2865">
        <w:t xml:space="preserve">και η γωνία </w:t>
      </w:r>
      <w:proofErr w:type="spellStart"/>
      <w:r w:rsidRPr="002F2865">
        <w:t>Γ</w:t>
      </w:r>
      <w:r w:rsidRPr="002F2865">
        <w:rPr>
          <w:vertAlign w:val="subscript"/>
        </w:rPr>
        <w:t>εξ</w:t>
      </w:r>
      <w:proofErr w:type="spellEnd"/>
      <w:r w:rsidRPr="002F2865">
        <w:t xml:space="preserve"> ισούται με 100</w:t>
      </w:r>
      <w:r w:rsidRPr="002F2865">
        <w:rPr>
          <w:vertAlign w:val="superscript"/>
        </w:rPr>
        <w:t>ο</w:t>
      </w:r>
      <w:r w:rsidRPr="002F2865">
        <w:t xml:space="preserve">. Να υπολογισθούν οι </w:t>
      </w:r>
    </w:p>
    <w:p w:rsidR="000A0F3A" w:rsidRPr="002F2865" w:rsidRDefault="00E827BB" w:rsidP="00D30228">
      <w:pPr>
        <w:rPr>
          <w:b w:val="0"/>
        </w:rPr>
      </w:pPr>
      <w:r w:rsidRPr="002F2865">
        <w:t>γωνίες του τριγώνου ΑΒΓ.</w:t>
      </w:r>
    </w:p>
    <w:p w:rsidR="002634BB" w:rsidRPr="002F2865" w:rsidRDefault="00E827BB" w:rsidP="00D30228">
      <w:pPr>
        <w:rPr>
          <w:b w:val="0"/>
        </w:rPr>
      </w:pPr>
      <w:r w:rsidRPr="002F2865">
        <w:rPr>
          <w:color w:val="00B050"/>
        </w:rPr>
        <w:t xml:space="preserve">ΛΥΣΗ: </w:t>
      </w:r>
      <w:r w:rsidR="002634BB" w:rsidRPr="002F2865">
        <w:t>Γ +Γ</w:t>
      </w:r>
      <w:r w:rsidR="002634BB" w:rsidRPr="002F2865">
        <w:rPr>
          <w:vertAlign w:val="subscript"/>
        </w:rPr>
        <w:t>εξ</w:t>
      </w:r>
      <w:r w:rsidR="002634BB" w:rsidRPr="002F2865">
        <w:t>=180</w:t>
      </w:r>
      <w:r w:rsidR="002634BB" w:rsidRPr="002F2865">
        <w:rPr>
          <w:vertAlign w:val="superscript"/>
        </w:rPr>
        <w:t>ο</w:t>
      </w:r>
      <w:r w:rsidR="002634BB" w:rsidRPr="002F2865">
        <w:t xml:space="preserve"> ως παραπληρωματικές. Άρα Γ=180</w:t>
      </w:r>
      <w:r w:rsidR="002634BB" w:rsidRPr="002F2865">
        <w:rPr>
          <w:vertAlign w:val="superscript"/>
        </w:rPr>
        <w:t>ο</w:t>
      </w:r>
      <w:r w:rsidR="002634BB" w:rsidRPr="002F2865">
        <w:t xml:space="preserve"> -100</w:t>
      </w:r>
      <w:r w:rsidR="002634BB" w:rsidRPr="002F2865">
        <w:rPr>
          <w:vertAlign w:val="superscript"/>
        </w:rPr>
        <w:t>ο</w:t>
      </w:r>
      <w:r w:rsidR="002634BB" w:rsidRPr="002F2865">
        <w:t xml:space="preserve"> =80</w:t>
      </w:r>
      <w:r w:rsidR="002634BB" w:rsidRPr="002F2865">
        <w:rPr>
          <w:vertAlign w:val="superscript"/>
        </w:rPr>
        <w:t>ο</w:t>
      </w:r>
    </w:p>
    <w:p w:rsidR="002634BB" w:rsidRPr="002F2865" w:rsidRDefault="002634BB" w:rsidP="00D30228">
      <w:pPr>
        <w:rPr>
          <w:b w:val="0"/>
        </w:rPr>
      </w:pPr>
      <w:r w:rsidRPr="002F2865">
        <w:t>Β=40</w:t>
      </w:r>
      <w:r w:rsidRPr="002F2865">
        <w:rPr>
          <w:vertAlign w:val="superscript"/>
        </w:rPr>
        <w:t>ο</w:t>
      </w:r>
      <w:r w:rsidRPr="002F2865">
        <w:t xml:space="preserve"> ως εντός εναλλάξ</w:t>
      </w:r>
      <w:r w:rsidR="002F2865" w:rsidRPr="002F2865">
        <w:t xml:space="preserve"> των παραλλήλων Αχ και ΒΓ που τέμνονται από την ΑΒ </w:t>
      </w:r>
    </w:p>
    <w:p w:rsidR="002634BB" w:rsidRPr="002F2865" w:rsidRDefault="002634BB" w:rsidP="00D30228">
      <w:pPr>
        <w:rPr>
          <w:b w:val="0"/>
        </w:rPr>
      </w:pPr>
      <w:r w:rsidRPr="002F2865">
        <w:t>Α+Β+Γ=180</w:t>
      </w:r>
      <w:r w:rsidRPr="002F2865">
        <w:rPr>
          <w:vertAlign w:val="superscript"/>
        </w:rPr>
        <w:t>ο</w:t>
      </w:r>
    </w:p>
    <w:p w:rsidR="002634BB" w:rsidRPr="002F2865" w:rsidRDefault="00470E29" w:rsidP="00D30228">
      <w:pPr>
        <w:rPr>
          <w:b w:val="0"/>
        </w:rPr>
      </w:pPr>
      <w:r w:rsidRPr="002F2865">
        <w:t>Β+Γ=40</w:t>
      </w:r>
      <w:r w:rsidRPr="002F2865">
        <w:rPr>
          <w:vertAlign w:val="superscript"/>
        </w:rPr>
        <w:t>ο</w:t>
      </w:r>
      <w:r w:rsidRPr="002F2865">
        <w:t xml:space="preserve"> +80</w:t>
      </w:r>
      <w:r w:rsidRPr="002F2865">
        <w:rPr>
          <w:vertAlign w:val="superscript"/>
        </w:rPr>
        <w:t>ο</w:t>
      </w:r>
      <w:r w:rsidRPr="002F2865">
        <w:t xml:space="preserve"> =120</w:t>
      </w:r>
      <w:r w:rsidRPr="002F2865">
        <w:rPr>
          <w:vertAlign w:val="superscript"/>
        </w:rPr>
        <w:t>ο</w:t>
      </w:r>
      <w:r w:rsidRPr="002F2865">
        <w:t xml:space="preserve"> </w:t>
      </w:r>
    </w:p>
    <w:p w:rsidR="00470E29" w:rsidRPr="002F2865" w:rsidRDefault="00470E29" w:rsidP="00D30228">
      <w:pPr>
        <w:rPr>
          <w:b w:val="0"/>
        </w:rPr>
      </w:pPr>
      <w:r w:rsidRPr="002F2865">
        <w:t>Α=180</w:t>
      </w:r>
      <w:r w:rsidRPr="002F2865">
        <w:rPr>
          <w:vertAlign w:val="superscript"/>
        </w:rPr>
        <w:t>ο</w:t>
      </w:r>
      <w:r w:rsidRPr="002F2865">
        <w:t xml:space="preserve"> -120</w:t>
      </w:r>
      <w:r w:rsidRPr="002F2865">
        <w:rPr>
          <w:vertAlign w:val="superscript"/>
        </w:rPr>
        <w:t>ο</w:t>
      </w:r>
      <w:r w:rsidRPr="002F2865">
        <w:t xml:space="preserve"> =60</w:t>
      </w:r>
      <w:r w:rsidRPr="002F2865">
        <w:rPr>
          <w:vertAlign w:val="superscript"/>
        </w:rPr>
        <w:t>ο</w:t>
      </w:r>
      <w:r w:rsidRPr="002F2865">
        <w:t xml:space="preserve"> </w:t>
      </w:r>
    </w:p>
    <w:p w:rsidR="002F2865" w:rsidRPr="002F2865" w:rsidRDefault="002F2865" w:rsidP="00D30228">
      <w:pPr>
        <w:rPr>
          <w:b w:val="0"/>
          <w:color w:val="0070C0"/>
        </w:rPr>
      </w:pPr>
      <w:r w:rsidRPr="002F2865">
        <w:rPr>
          <w:color w:val="0070C0"/>
        </w:rPr>
        <w:t>2</w:t>
      </w:r>
      <w:r w:rsidRPr="002F2865">
        <w:rPr>
          <w:color w:val="0070C0"/>
          <w:vertAlign w:val="superscript"/>
        </w:rPr>
        <w:t>ος</w:t>
      </w:r>
      <w:r w:rsidRPr="002F2865">
        <w:rPr>
          <w:color w:val="0070C0"/>
        </w:rPr>
        <w:t xml:space="preserve"> τρόπος:</w:t>
      </w:r>
    </w:p>
    <w:p w:rsidR="002F2865" w:rsidRPr="002F2865" w:rsidRDefault="00470E29" w:rsidP="00D30228">
      <w:pPr>
        <w:rPr>
          <w:b w:val="0"/>
        </w:rPr>
      </w:pPr>
      <w:r w:rsidRPr="002F2865">
        <w:t>ΓΑ</w:t>
      </w:r>
      <w:r w:rsidRPr="002F2865">
        <w:rPr>
          <w:lang w:val="en-US"/>
        </w:rPr>
        <w:t>x</w:t>
      </w:r>
      <w:r w:rsidRPr="002F2865">
        <w:t>=100</w:t>
      </w:r>
      <w:r w:rsidRPr="002F2865">
        <w:rPr>
          <w:vertAlign w:val="superscript"/>
        </w:rPr>
        <w:t>ο</w:t>
      </w:r>
      <w:r w:rsidRPr="002F2865">
        <w:t xml:space="preserve"> ως εντός εναλλάξ</w:t>
      </w:r>
      <w:r w:rsidR="002F2865" w:rsidRPr="002F2865">
        <w:t xml:space="preserve"> των παραλλήλων Αχ και ΒΓ που τέμνονται από την ΑΓ</w:t>
      </w:r>
    </w:p>
    <w:p w:rsidR="00470E29" w:rsidRPr="002F2865" w:rsidRDefault="00470E29" w:rsidP="00D30228">
      <w:pPr>
        <w:rPr>
          <w:b w:val="0"/>
        </w:rPr>
      </w:pPr>
      <w:r w:rsidRPr="002F2865">
        <w:t xml:space="preserve">Άρα </w:t>
      </w:r>
      <w:r w:rsidR="002F2865" w:rsidRPr="002F2865">
        <w:t>Γ</w:t>
      </w:r>
      <w:r w:rsidRPr="002F2865">
        <w:t>Α</w:t>
      </w:r>
      <w:r w:rsidR="002F2865" w:rsidRPr="002F2865">
        <w:t>Β</w:t>
      </w:r>
      <w:r w:rsidRPr="002F2865">
        <w:t>=100</w:t>
      </w:r>
      <w:r w:rsidRPr="002F2865">
        <w:rPr>
          <w:vertAlign w:val="superscript"/>
        </w:rPr>
        <w:t>ο</w:t>
      </w:r>
      <w:r w:rsidRPr="002F2865">
        <w:t xml:space="preserve"> -40</w:t>
      </w:r>
      <w:r w:rsidRPr="002F2865">
        <w:rPr>
          <w:vertAlign w:val="superscript"/>
        </w:rPr>
        <w:t>ο</w:t>
      </w:r>
      <w:r w:rsidRPr="002F2865">
        <w:t xml:space="preserve"> =60</w:t>
      </w:r>
      <w:r w:rsidRPr="002F2865">
        <w:rPr>
          <w:vertAlign w:val="superscript"/>
        </w:rPr>
        <w:t>ο</w:t>
      </w:r>
      <w:r w:rsidRPr="002F2865">
        <w:t xml:space="preserve"> </w:t>
      </w:r>
      <w:proofErr w:type="spellStart"/>
      <w:r w:rsidR="002F2865" w:rsidRPr="002F2865">
        <w:t>κ.λ.π</w:t>
      </w:r>
      <w:proofErr w:type="spellEnd"/>
      <w:r w:rsidR="002F2865" w:rsidRPr="002F2865">
        <w:t>.</w:t>
      </w:r>
    </w:p>
    <w:p w:rsidR="002634BB" w:rsidRPr="002F2865" w:rsidRDefault="002634BB" w:rsidP="00D30228">
      <w:pPr>
        <w:rPr>
          <w:b w:val="0"/>
          <w:color w:val="00B050"/>
        </w:rPr>
      </w:pPr>
    </w:p>
    <w:p w:rsidR="00FA40D2" w:rsidRPr="002634BB" w:rsidRDefault="00FA40D2" w:rsidP="00D30228"/>
    <w:p w:rsidR="00FA40D2" w:rsidRPr="002634BB" w:rsidRDefault="00FA40D2" w:rsidP="00D30228"/>
    <w:p w:rsidR="00FA40D2" w:rsidRPr="002634BB" w:rsidRDefault="00FA40D2" w:rsidP="00D30228"/>
    <w:p w:rsidR="00FA40D2" w:rsidRPr="002634BB" w:rsidRDefault="00FA40D2" w:rsidP="00D30228"/>
    <w:p w:rsidR="00FA40D2" w:rsidRPr="002634BB" w:rsidRDefault="00FA40D2" w:rsidP="00D30228"/>
    <w:p w:rsidR="00FA40D2" w:rsidRPr="002634BB" w:rsidRDefault="00FA40D2" w:rsidP="00D30228"/>
    <w:p w:rsidR="00FA40D2" w:rsidRPr="002634BB" w:rsidRDefault="00FA40D2" w:rsidP="00D30228"/>
    <w:p w:rsidR="00470E29" w:rsidRDefault="00470E29" w:rsidP="00470E29">
      <w:pPr>
        <w:rPr>
          <w:b w:val="0"/>
        </w:rPr>
      </w:pPr>
    </w:p>
    <w:p w:rsidR="00470E29" w:rsidRDefault="00470E29">
      <w:pPr>
        <w:rPr>
          <w:b w:val="0"/>
        </w:rPr>
      </w:pPr>
      <w:r>
        <w:br w:type="page"/>
      </w:r>
    </w:p>
    <w:p w:rsidR="00470E29" w:rsidRDefault="00470E29" w:rsidP="00470E29">
      <w:pPr>
        <w:rPr>
          <w:b w:val="0"/>
        </w:rPr>
      </w:pPr>
      <w:r>
        <w:rPr>
          <w:b w:val="0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3802892</wp:posOffset>
            </wp:positionH>
            <wp:positionV relativeFrom="paragraph">
              <wp:posOffset>-477672</wp:posOffset>
            </wp:positionV>
            <wp:extent cx="2219183" cy="1678675"/>
            <wp:effectExtent l="1905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183" cy="1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0D2" w:rsidRPr="00470E29">
        <w:t xml:space="preserve">Σε ένα ισοσκελές τρίγωνο ΑΒΓ με ΑΒ=ΑΓ η </w:t>
      </w:r>
    </w:p>
    <w:p w:rsidR="00FA40D2" w:rsidRPr="00470E29" w:rsidRDefault="00470E29" w:rsidP="00470E29">
      <w:pPr>
        <w:rPr>
          <w:b w:val="0"/>
        </w:rPr>
      </w:pPr>
      <w:r w:rsidRPr="00470E29">
        <w:t>γ</w:t>
      </w:r>
      <w:r w:rsidR="00FA40D2" w:rsidRPr="00470E29">
        <w:t>ωνία Α είναι μεγαλύτερη της γωνίας Β κατά 30</w:t>
      </w:r>
      <w:r w:rsidR="00FA40D2" w:rsidRPr="00470E29">
        <w:rPr>
          <w:vertAlign w:val="superscript"/>
        </w:rPr>
        <w:t>ο</w:t>
      </w:r>
      <w:r w:rsidR="00FA40D2" w:rsidRPr="00470E29">
        <w:t xml:space="preserve">. </w:t>
      </w:r>
    </w:p>
    <w:p w:rsidR="00FA40D2" w:rsidRPr="00470E29" w:rsidRDefault="00FA40D2" w:rsidP="00D30228">
      <w:pPr>
        <w:rPr>
          <w:b w:val="0"/>
        </w:rPr>
      </w:pPr>
      <w:r w:rsidRPr="00470E29">
        <w:t>Να υπολογισθούν οι γωνίες του τριγώνου ΑΒΓ</w:t>
      </w:r>
    </w:p>
    <w:p w:rsidR="00E96637" w:rsidRDefault="00287BB0" w:rsidP="00D30228">
      <w:pPr>
        <w:rPr>
          <w:b w:val="0"/>
        </w:rPr>
      </w:pPr>
      <w:r w:rsidRPr="00470E29">
        <w:rPr>
          <w:color w:val="00B050"/>
        </w:rPr>
        <w:t>ΛΥΣΗ:</w:t>
      </w:r>
      <w:r w:rsidR="00470E29">
        <w:rPr>
          <w:color w:val="00B050"/>
        </w:rPr>
        <w:t xml:space="preserve"> </w:t>
      </w:r>
      <w:r w:rsidR="008459BE">
        <w:rPr>
          <w:color w:val="00B050"/>
        </w:rPr>
        <w:t xml:space="preserve">ονομάζω </w:t>
      </w:r>
      <w:r w:rsidR="00E96637">
        <w:t xml:space="preserve"> Β=Γ=</w:t>
      </w:r>
      <w:r w:rsidR="00E96637">
        <w:rPr>
          <w:lang w:val="en-US"/>
        </w:rPr>
        <w:t>x</w:t>
      </w:r>
      <w:r w:rsidR="00E96637" w:rsidRPr="00E96637">
        <w:t xml:space="preserve">. </w:t>
      </w:r>
      <w:r w:rsidR="00E96637">
        <w:t>Τότε Α=Β+30</w:t>
      </w:r>
      <w:r w:rsidR="00E96637" w:rsidRPr="00E96637">
        <w:rPr>
          <w:vertAlign w:val="superscript"/>
        </w:rPr>
        <w:t>ο</w:t>
      </w:r>
      <w:r w:rsidR="00E96637">
        <w:t>=</w:t>
      </w:r>
      <w:r w:rsidR="00E96637">
        <w:rPr>
          <w:lang w:val="en-US"/>
        </w:rPr>
        <w:t>x</w:t>
      </w:r>
      <w:r w:rsidR="00E96637" w:rsidRPr="00E96637">
        <w:t>+30</w:t>
      </w:r>
      <w:r w:rsidR="00E96637" w:rsidRPr="00E96637">
        <w:rPr>
          <w:vertAlign w:val="superscript"/>
        </w:rPr>
        <w:t>ο</w:t>
      </w:r>
      <w:r w:rsidR="00E96637">
        <w:t xml:space="preserve"> </w:t>
      </w:r>
    </w:p>
    <w:p w:rsidR="00E96637" w:rsidRDefault="00E96637" w:rsidP="00D30228">
      <w:pPr>
        <w:rPr>
          <w:b w:val="0"/>
        </w:rPr>
      </w:pPr>
      <w:r>
        <w:t xml:space="preserve">Οπότε προκύπτει η εξίσωση: </w:t>
      </w:r>
    </w:p>
    <w:p w:rsidR="00E96637" w:rsidRDefault="00E96637" w:rsidP="00D30228">
      <w:pPr>
        <w:rPr>
          <w:b w:val="0"/>
        </w:rPr>
      </w:pPr>
      <w:r>
        <w:t>Α+Β+Γ=180</w:t>
      </w:r>
      <w:r w:rsidRPr="00E96637">
        <w:rPr>
          <w:vertAlign w:val="superscript"/>
        </w:rPr>
        <w:t>ο</w:t>
      </w:r>
      <w:r>
        <w:t xml:space="preserve"> </w:t>
      </w:r>
    </w:p>
    <w:p w:rsidR="00E96637" w:rsidRDefault="00E96637" w:rsidP="00D30228">
      <w:pPr>
        <w:rPr>
          <w:b w:val="0"/>
        </w:rPr>
      </w:pPr>
      <w:r>
        <w:t>(</w:t>
      </w:r>
      <w:r>
        <w:rPr>
          <w:lang w:val="en-US"/>
        </w:rPr>
        <w:t>x</w:t>
      </w:r>
      <w:r w:rsidRPr="002F2865">
        <w:t>+30</w:t>
      </w:r>
      <w:r w:rsidRPr="00E96637">
        <w:rPr>
          <w:vertAlign w:val="superscript"/>
        </w:rPr>
        <w:t>ο</w:t>
      </w:r>
      <w:r>
        <w:t xml:space="preserve"> )+</w:t>
      </w:r>
      <w:r>
        <w:rPr>
          <w:lang w:val="en-US"/>
        </w:rPr>
        <w:t>x</w:t>
      </w:r>
      <w:r w:rsidRPr="002F2865">
        <w:t xml:space="preserve">+ </w:t>
      </w:r>
      <w:r>
        <w:rPr>
          <w:lang w:val="en-US"/>
        </w:rPr>
        <w:t>x</w:t>
      </w:r>
      <w:r w:rsidRPr="002F2865">
        <w:t>=180</w:t>
      </w:r>
      <w:r w:rsidRPr="00E96637">
        <w:rPr>
          <w:vertAlign w:val="superscript"/>
        </w:rPr>
        <w:t>ο</w:t>
      </w:r>
      <w:r>
        <w:t xml:space="preserve"> </w:t>
      </w:r>
    </w:p>
    <w:p w:rsidR="00E96637" w:rsidRPr="002F2865" w:rsidRDefault="00E96637" w:rsidP="00D30228">
      <w:pPr>
        <w:rPr>
          <w:b w:val="0"/>
          <w:vertAlign w:val="superscript"/>
        </w:rPr>
      </w:pPr>
      <w:r>
        <w:rPr>
          <w:lang w:val="en-US"/>
        </w:rPr>
        <w:t>x</w:t>
      </w:r>
      <w:r w:rsidRPr="002F2865">
        <w:t xml:space="preserve"> +30</w:t>
      </w:r>
      <w:r>
        <w:rPr>
          <w:vertAlign w:val="superscript"/>
          <w:lang w:val="en-US"/>
        </w:rPr>
        <w:t>o</w:t>
      </w:r>
      <w:r w:rsidRPr="002F2865">
        <w:t>+</w:t>
      </w:r>
      <w:r>
        <w:rPr>
          <w:lang w:val="en-US"/>
        </w:rPr>
        <w:t>x</w:t>
      </w:r>
      <w:r w:rsidRPr="002F2865">
        <w:t>+</w:t>
      </w:r>
      <w:r>
        <w:rPr>
          <w:lang w:val="en-US"/>
        </w:rPr>
        <w:t>x</w:t>
      </w:r>
      <w:r w:rsidRPr="002F2865">
        <w:t>=180</w:t>
      </w:r>
      <w:r w:rsidRPr="00E96637">
        <w:rPr>
          <w:vertAlign w:val="superscript"/>
        </w:rPr>
        <w:t>ο</w:t>
      </w:r>
    </w:p>
    <w:p w:rsidR="00E96637" w:rsidRPr="002F2865" w:rsidRDefault="00E96637" w:rsidP="00D30228">
      <w:pPr>
        <w:rPr>
          <w:b w:val="0"/>
          <w:vertAlign w:val="superscript"/>
        </w:rPr>
      </w:pPr>
      <w:r>
        <w:rPr>
          <w:lang w:val="en-US"/>
        </w:rPr>
        <w:t>x</w:t>
      </w:r>
      <w:r w:rsidRPr="002F2865">
        <w:t xml:space="preserve"> +</w:t>
      </w:r>
      <w:r>
        <w:rPr>
          <w:lang w:val="en-US"/>
        </w:rPr>
        <w:t>x</w:t>
      </w:r>
      <w:r w:rsidRPr="002F2865">
        <w:t xml:space="preserve"> +</w:t>
      </w:r>
      <w:r>
        <w:rPr>
          <w:lang w:val="en-US"/>
        </w:rPr>
        <w:t>x</w:t>
      </w:r>
      <w:r w:rsidRPr="002F2865">
        <w:t>=180</w:t>
      </w:r>
      <w:r w:rsidRPr="002F2865">
        <w:rPr>
          <w:vertAlign w:val="superscript"/>
        </w:rPr>
        <w:t>0</w:t>
      </w:r>
      <w:r w:rsidRPr="002F2865">
        <w:t>-30</w:t>
      </w:r>
      <w:r>
        <w:rPr>
          <w:vertAlign w:val="superscript"/>
          <w:lang w:val="en-US"/>
        </w:rPr>
        <w:t>o</w:t>
      </w:r>
    </w:p>
    <w:p w:rsidR="00E96637" w:rsidRPr="002F2865" w:rsidRDefault="00E96637" w:rsidP="00D30228">
      <w:pPr>
        <w:rPr>
          <w:b w:val="0"/>
        </w:rPr>
      </w:pPr>
      <w:r w:rsidRPr="002F2865">
        <w:t>3</w:t>
      </w:r>
      <w:r>
        <w:rPr>
          <w:lang w:val="en-US"/>
        </w:rPr>
        <w:t>x</w:t>
      </w:r>
      <w:r w:rsidRPr="002F2865">
        <w:t>=150</w:t>
      </w:r>
      <w:r>
        <w:rPr>
          <w:vertAlign w:val="superscript"/>
          <w:lang w:val="en-US"/>
        </w:rPr>
        <w:t>o</w:t>
      </w:r>
    </w:p>
    <w:p w:rsidR="00E96637" w:rsidRPr="002F2865" w:rsidRDefault="002F2865" w:rsidP="00D30228">
      <w:pPr>
        <w:rPr>
          <w:b w:val="0"/>
        </w:rPr>
      </w:pPr>
      <w:r>
        <w:rPr>
          <w:lang w:val="en-US"/>
        </w:rPr>
        <w:t>x</w:t>
      </w:r>
      <w:r w:rsidR="00E96637" w:rsidRPr="002F2865">
        <w:t>=</w:t>
      </w:r>
      <w:r w:rsidR="008459BE" w:rsidRPr="002F2865">
        <w:t>150</w:t>
      </w:r>
      <w:r w:rsidR="008459BE">
        <w:rPr>
          <w:vertAlign w:val="superscript"/>
          <w:lang w:val="en-US"/>
        </w:rPr>
        <w:t>o</w:t>
      </w:r>
      <w:r w:rsidR="008459BE" w:rsidRPr="002F2865">
        <w:t>:3</w:t>
      </w:r>
    </w:p>
    <w:p w:rsidR="008459BE" w:rsidRPr="002F2865" w:rsidRDefault="002F2865" w:rsidP="00D30228">
      <w:pPr>
        <w:rPr>
          <w:b w:val="0"/>
          <w:vertAlign w:val="superscript"/>
        </w:rPr>
      </w:pPr>
      <w:r>
        <w:rPr>
          <w:lang w:val="en-US"/>
        </w:rPr>
        <w:t>x</w:t>
      </w:r>
      <w:r w:rsidR="008459BE" w:rsidRPr="002F2865">
        <w:t>=50</w:t>
      </w:r>
      <w:r w:rsidR="008459BE">
        <w:rPr>
          <w:vertAlign w:val="superscript"/>
          <w:lang w:val="en-US"/>
        </w:rPr>
        <w:t>o</w:t>
      </w:r>
    </w:p>
    <w:sectPr w:rsidR="008459BE" w:rsidRPr="002F2865" w:rsidSect="000A0F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32C51"/>
    <w:multiLevelType w:val="hybridMultilevel"/>
    <w:tmpl w:val="0E66B386"/>
    <w:lvl w:ilvl="0" w:tplc="CB003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>
    <w:useFELayout/>
  </w:compat>
  <w:rsids>
    <w:rsidRoot w:val="00D30228"/>
    <w:rsid w:val="000A0F3A"/>
    <w:rsid w:val="002634BB"/>
    <w:rsid w:val="00287BB0"/>
    <w:rsid w:val="002F2865"/>
    <w:rsid w:val="00470E29"/>
    <w:rsid w:val="005C76D9"/>
    <w:rsid w:val="007D5C63"/>
    <w:rsid w:val="008459BE"/>
    <w:rsid w:val="00A511B4"/>
    <w:rsid w:val="00D30228"/>
    <w:rsid w:val="00E827BB"/>
    <w:rsid w:val="00E96637"/>
    <w:rsid w:val="00F230B5"/>
    <w:rsid w:val="00FA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EastAsia" w:hAnsi="Cambria Math" w:cstheme="minorBidi"/>
        <w:b/>
        <w:sz w:val="24"/>
        <w:szCs w:val="24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022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30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amania</dc:creator>
  <cp:keywords/>
  <dc:description/>
  <cp:lastModifiedBy>amania</cp:lastModifiedBy>
  <cp:revision>10</cp:revision>
  <dcterms:created xsi:type="dcterms:W3CDTF">2020-04-13T18:53:00Z</dcterms:created>
  <dcterms:modified xsi:type="dcterms:W3CDTF">2020-05-06T11:52:00Z</dcterms:modified>
</cp:coreProperties>
</file>