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F5423" w14:textId="485F0BF7" w:rsidR="004E7173" w:rsidRDefault="000345C7">
      <w:pPr>
        <w:rPr>
          <w:sz w:val="52"/>
          <w:szCs w:val="52"/>
          <w:lang w:val="en-US"/>
        </w:rPr>
      </w:pPr>
      <w:r w:rsidRPr="004E7173">
        <w:rPr>
          <w:sz w:val="52"/>
          <w:szCs w:val="52"/>
          <w:lang w:val="en-US"/>
        </w:rPr>
        <w:t xml:space="preserve">         </w:t>
      </w:r>
      <w:r w:rsidR="004E7173">
        <w:rPr>
          <w:sz w:val="52"/>
          <w:szCs w:val="52"/>
          <w:lang w:val="en-US"/>
        </w:rPr>
        <w:t xml:space="preserve">          </w:t>
      </w:r>
      <w:r w:rsidRPr="004E7173">
        <w:rPr>
          <w:sz w:val="52"/>
          <w:szCs w:val="52"/>
          <w:lang w:val="en-US"/>
        </w:rPr>
        <w:tab/>
      </w:r>
      <w:r>
        <w:rPr>
          <w:sz w:val="52"/>
          <w:szCs w:val="52"/>
          <w:lang w:val="en-US"/>
        </w:rPr>
        <w:t xml:space="preserve"> </w:t>
      </w:r>
      <w:r w:rsidR="004E7173">
        <w:rPr>
          <w:noProof/>
          <w:color w:val="D99594" w:themeColor="accent2" w:themeTint="99"/>
          <w:sz w:val="52"/>
          <w:szCs w:val="52"/>
          <w:lang w:val="en-US"/>
        </w:rPr>
        <w:drawing>
          <wp:inline distT="0" distB="0" distL="0" distR="0" wp14:anchorId="1E60290B" wp14:editId="6A134477">
            <wp:extent cx="1104900" cy="1092200"/>
            <wp:effectExtent l="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 5"/>
                    <pic:cNvPicPr/>
                  </pic:nvPicPr>
                  <pic:blipFill>
                    <a:blip r:embed="rId4">
                      <a:extLst>
                        <a:ext uri="{28A0092B-C50C-407E-A947-70E740481C1C}">
                          <a14:useLocalDpi xmlns:a14="http://schemas.microsoft.com/office/drawing/2010/main" val="0"/>
                        </a:ext>
                      </a:extLst>
                    </a:blip>
                    <a:stretch>
                      <a:fillRect/>
                    </a:stretch>
                  </pic:blipFill>
                  <pic:spPr>
                    <a:xfrm>
                      <a:off x="0" y="0"/>
                      <a:ext cx="1104900" cy="1092200"/>
                    </a:xfrm>
                    <a:prstGeom prst="rect">
                      <a:avLst/>
                    </a:prstGeom>
                  </pic:spPr>
                </pic:pic>
              </a:graphicData>
            </a:graphic>
          </wp:inline>
        </w:drawing>
      </w:r>
    </w:p>
    <w:p w14:paraId="06ED4F79" w14:textId="00CEE347" w:rsidR="000345C7" w:rsidRDefault="004E7173">
      <w:pPr>
        <w:rPr>
          <w:color w:val="D99594" w:themeColor="accent2" w:themeTint="99"/>
          <w:sz w:val="52"/>
          <w:szCs w:val="52"/>
          <w:lang w:val="en-US"/>
        </w:rPr>
      </w:pPr>
      <w:r>
        <w:rPr>
          <w:color w:val="D99594" w:themeColor="accent2" w:themeTint="99"/>
          <w:sz w:val="52"/>
          <w:szCs w:val="52"/>
          <w:lang w:val="en-US"/>
        </w:rPr>
        <w:t xml:space="preserve">                </w:t>
      </w:r>
      <w:r w:rsidR="000345C7" w:rsidRPr="000345C7">
        <w:rPr>
          <w:color w:val="D99594" w:themeColor="accent2" w:themeTint="99"/>
          <w:sz w:val="52"/>
          <w:szCs w:val="52"/>
          <w:lang w:val="en-US"/>
        </w:rPr>
        <w:t>CH</w:t>
      </w:r>
      <w:r w:rsidR="000345C7">
        <w:rPr>
          <w:color w:val="D99594" w:themeColor="accent2" w:themeTint="99"/>
          <w:sz w:val="52"/>
          <w:szCs w:val="52"/>
          <w:lang w:val="en-US"/>
        </w:rPr>
        <w:t>EMICAL ENERGY</w:t>
      </w:r>
    </w:p>
    <w:p w14:paraId="590E90D3" w14:textId="77777777" w:rsidR="000345C7" w:rsidRDefault="000345C7">
      <w:pPr>
        <w:rPr>
          <w:color w:val="000000" w:themeColor="text1"/>
          <w:sz w:val="28"/>
          <w:szCs w:val="28"/>
          <w:lang w:val="en-US"/>
        </w:rPr>
      </w:pPr>
      <w:r>
        <w:rPr>
          <w:color w:val="000000" w:themeColor="text1"/>
          <w:sz w:val="28"/>
          <w:szCs w:val="28"/>
          <w:lang w:val="en-US"/>
        </w:rPr>
        <w:t xml:space="preserve">      Chemical energy is defined as the set of potential energy required by various atoms to from molecules of chemical substances, under the interaction of electromagnetic forces or stored in chemical compounds. Also as chemical energy there is an electromagnetic force that is stored.</w:t>
      </w:r>
    </w:p>
    <w:p w14:paraId="1ED6CD84" w14:textId="75EFA741" w:rsidR="000345C7" w:rsidRDefault="000345C7">
      <w:pPr>
        <w:rPr>
          <w:color w:val="000000" w:themeColor="text1"/>
          <w:sz w:val="28"/>
          <w:szCs w:val="28"/>
          <w:lang w:val="en-US"/>
        </w:rPr>
      </w:pPr>
      <w:r>
        <w:rPr>
          <w:color w:val="000000" w:themeColor="text1"/>
          <w:sz w:val="28"/>
          <w:szCs w:val="28"/>
          <w:lang w:val="en-US"/>
        </w:rPr>
        <w:t xml:space="preserve">     Chemical energy is usually attributed as thermal energy or electrical energy, when molecules are broken down again into atoms or transformed in organisms into thermal and kinetic energy, by biological mechanisms, and is thus called </w:t>
      </w:r>
      <w:r w:rsidR="00AD5B80">
        <w:rPr>
          <w:color w:val="FF0000"/>
          <w:sz w:val="28"/>
          <w:szCs w:val="28"/>
          <w:lang w:val="en-US"/>
        </w:rPr>
        <w:t>animal energy</w:t>
      </w:r>
      <w:r w:rsidR="00AD5B80">
        <w:rPr>
          <w:color w:val="000000" w:themeColor="text1"/>
          <w:sz w:val="28"/>
          <w:szCs w:val="28"/>
          <w:lang w:val="en-US"/>
        </w:rPr>
        <w:t xml:space="preserve">. </w:t>
      </w:r>
    </w:p>
    <w:p w14:paraId="3196F2C8" w14:textId="77777777" w:rsidR="00AD5B80" w:rsidRDefault="00AD5B80">
      <w:pPr>
        <w:rPr>
          <w:color w:val="000000" w:themeColor="text1"/>
          <w:sz w:val="28"/>
          <w:szCs w:val="28"/>
          <w:lang w:val="en-US"/>
        </w:rPr>
      </w:pPr>
      <w:r>
        <w:rPr>
          <w:color w:val="000000" w:themeColor="text1"/>
          <w:sz w:val="28"/>
          <w:szCs w:val="28"/>
          <w:lang w:val="en-US"/>
        </w:rPr>
        <w:t xml:space="preserve">     Chemical energy is due to the bond forces, the attractions of molecules and subatomic particles, the movements of atoms, molecules and electrons. It is, in other words, a combination of kinetic and potential energy. Chemical energy is a “hidden” form of energy and some of it can be easily and sometimes difficult to be released into the environment. </w:t>
      </w:r>
    </w:p>
    <w:p w14:paraId="06ECB47B" w14:textId="77777777" w:rsidR="00AD5B80" w:rsidRDefault="00AD5B80">
      <w:pPr>
        <w:rPr>
          <w:color w:val="000000" w:themeColor="text1"/>
          <w:sz w:val="28"/>
          <w:szCs w:val="28"/>
          <w:lang w:val="en-US"/>
        </w:rPr>
      </w:pPr>
      <w:r>
        <w:rPr>
          <w:color w:val="000000" w:themeColor="text1"/>
          <w:sz w:val="28"/>
          <w:szCs w:val="28"/>
          <w:lang w:val="en-US"/>
        </w:rPr>
        <w:t xml:space="preserve">     During chemical reactions the chemical energy of the system changes. The results </w:t>
      </w:r>
      <w:proofErr w:type="gramStart"/>
      <w:r>
        <w:rPr>
          <w:color w:val="000000" w:themeColor="text1"/>
          <w:sz w:val="28"/>
          <w:szCs w:val="28"/>
          <w:lang w:val="en-US"/>
        </w:rPr>
        <w:t>is</w:t>
      </w:r>
      <w:proofErr w:type="gramEnd"/>
      <w:r>
        <w:rPr>
          <w:color w:val="000000" w:themeColor="text1"/>
          <w:sz w:val="28"/>
          <w:szCs w:val="28"/>
          <w:lang w:val="en-US"/>
        </w:rPr>
        <w:t xml:space="preserve"> to release or absorb, energy equal to the difference of the chemical energies of the initial and final substances. This is true, because in chemical reactions not only mass is over but also </w:t>
      </w:r>
      <w:r w:rsidR="00881ED3">
        <w:rPr>
          <w:color w:val="000000" w:themeColor="text1"/>
          <w:sz w:val="28"/>
          <w:szCs w:val="28"/>
          <w:lang w:val="en-US"/>
        </w:rPr>
        <w:t xml:space="preserve">energy. </w:t>
      </w:r>
    </w:p>
    <w:p w14:paraId="41D493A6" w14:textId="77777777" w:rsidR="00881ED3" w:rsidRDefault="00881ED3">
      <w:pPr>
        <w:rPr>
          <w:color w:val="000000" w:themeColor="text1"/>
          <w:sz w:val="28"/>
          <w:szCs w:val="28"/>
          <w:lang w:val="en-US"/>
        </w:rPr>
      </w:pPr>
      <w:r>
        <w:rPr>
          <w:color w:val="000000" w:themeColor="text1"/>
          <w:sz w:val="28"/>
          <w:szCs w:val="28"/>
          <w:lang w:val="en-US"/>
        </w:rPr>
        <w:t xml:space="preserve">    The energy released or absorbed in a chemical reaction can take various forms, such as thermal energy, electrical energy, light energy. The conversion of chemical energy into electrical energy is examined by the branch of chemistry called </w:t>
      </w:r>
      <w:proofErr w:type="gramStart"/>
      <w:r>
        <w:rPr>
          <w:color w:val="000000" w:themeColor="text1"/>
          <w:sz w:val="28"/>
          <w:szCs w:val="28"/>
          <w:lang w:val="en-US"/>
        </w:rPr>
        <w:t>electrochemistry ,</w:t>
      </w:r>
      <w:proofErr w:type="gramEnd"/>
      <w:r>
        <w:rPr>
          <w:color w:val="000000" w:themeColor="text1"/>
          <w:sz w:val="28"/>
          <w:szCs w:val="28"/>
          <w:lang w:val="en-US"/>
        </w:rPr>
        <w:t xml:space="preserve"> while the conversion of chemical energy into light energy is examined by photochemistry. </w:t>
      </w:r>
      <w:proofErr w:type="gramStart"/>
      <w:r>
        <w:rPr>
          <w:color w:val="000000" w:themeColor="text1"/>
          <w:sz w:val="28"/>
          <w:szCs w:val="28"/>
          <w:lang w:val="en-US"/>
        </w:rPr>
        <w:t>Finally,  thermochemistry</w:t>
      </w:r>
      <w:proofErr w:type="gramEnd"/>
      <w:r>
        <w:rPr>
          <w:color w:val="000000" w:themeColor="text1"/>
          <w:sz w:val="28"/>
          <w:szCs w:val="28"/>
          <w:lang w:val="en-US"/>
        </w:rPr>
        <w:t xml:space="preserve"> studies the conversions of chemical energy into thermal energy, which are also the most common. </w:t>
      </w:r>
    </w:p>
    <w:p w14:paraId="13310D4A" w14:textId="77777777" w:rsidR="00881ED3" w:rsidRDefault="00881ED3">
      <w:pPr>
        <w:rPr>
          <w:color w:val="000000" w:themeColor="text1"/>
          <w:sz w:val="28"/>
          <w:szCs w:val="28"/>
          <w:lang w:val="en-US"/>
        </w:rPr>
      </w:pPr>
    </w:p>
    <w:p w14:paraId="5BD79C62" w14:textId="20DA104B" w:rsidR="00881ED3" w:rsidRDefault="004E7173">
      <w:pPr>
        <w:rPr>
          <w:color w:val="000000" w:themeColor="text1"/>
          <w:sz w:val="28"/>
          <w:szCs w:val="28"/>
          <w:lang w:val="en-US"/>
        </w:rPr>
      </w:pPr>
      <w:r>
        <w:rPr>
          <w:color w:val="000000" w:themeColor="text1"/>
          <w:sz w:val="28"/>
          <w:szCs w:val="28"/>
          <w:lang w:val="en-US"/>
        </w:rPr>
        <w:t xml:space="preserve">  </w:t>
      </w:r>
      <w:r>
        <w:rPr>
          <w:noProof/>
          <w:color w:val="000000" w:themeColor="text1"/>
          <w:sz w:val="28"/>
          <w:szCs w:val="28"/>
        </w:rPr>
        <w:drawing>
          <wp:inline distT="0" distB="0" distL="0" distR="0" wp14:anchorId="77211D6D" wp14:editId="6249808B">
            <wp:extent cx="2159805" cy="1468647"/>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65380" cy="1540437"/>
                    </a:xfrm>
                    <a:prstGeom prst="rect">
                      <a:avLst/>
                    </a:prstGeom>
                  </pic:spPr>
                </pic:pic>
              </a:graphicData>
            </a:graphic>
          </wp:inline>
        </w:drawing>
      </w:r>
      <w:r>
        <w:rPr>
          <w:noProof/>
          <w:color w:val="000000" w:themeColor="text1"/>
          <w:sz w:val="28"/>
          <w:szCs w:val="28"/>
          <w:lang w:val="en-US"/>
        </w:rPr>
        <w:drawing>
          <wp:inline distT="0" distB="0" distL="0" distR="0" wp14:anchorId="7494128A" wp14:editId="7F3A42F6">
            <wp:extent cx="2028217" cy="1464797"/>
            <wp:effectExtent l="0" t="0" r="0"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ικόνα 7"/>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35393" cy="1542201"/>
                    </a:xfrm>
                    <a:prstGeom prst="rect">
                      <a:avLst/>
                    </a:prstGeom>
                  </pic:spPr>
                </pic:pic>
              </a:graphicData>
            </a:graphic>
          </wp:inline>
        </w:drawing>
      </w:r>
    </w:p>
    <w:p w14:paraId="41C2139C" w14:textId="68EA6FA7" w:rsidR="004E7173" w:rsidRDefault="00881ED3">
      <w:pPr>
        <w:rPr>
          <w:color w:val="000000" w:themeColor="text1"/>
          <w:sz w:val="28"/>
          <w:szCs w:val="28"/>
          <w:lang w:val="en-US"/>
        </w:rPr>
      </w:pPr>
      <w:r>
        <w:rPr>
          <w:color w:val="000000" w:themeColor="text1"/>
          <w:sz w:val="28"/>
          <w:szCs w:val="28"/>
          <w:lang w:val="en-US"/>
        </w:rPr>
        <w:t xml:space="preserve">  </w:t>
      </w:r>
      <w:r w:rsidR="004E7173">
        <w:rPr>
          <w:noProof/>
          <w:color w:val="000000" w:themeColor="text1"/>
          <w:sz w:val="28"/>
          <w:szCs w:val="28"/>
          <w:lang w:val="en-US"/>
        </w:rPr>
        <w:drawing>
          <wp:inline distT="0" distB="0" distL="0" distR="0" wp14:anchorId="6319BEFC" wp14:editId="4C5B8C90">
            <wp:extent cx="2188724" cy="1657258"/>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7">
                      <a:extLst>
                        <a:ext uri="{28A0092B-C50C-407E-A947-70E740481C1C}">
                          <a14:useLocalDpi xmlns:a14="http://schemas.microsoft.com/office/drawing/2010/main" val="0"/>
                        </a:ext>
                      </a:extLst>
                    </a:blip>
                    <a:stretch>
                      <a:fillRect/>
                    </a:stretch>
                  </pic:blipFill>
                  <pic:spPr>
                    <a:xfrm>
                      <a:off x="0" y="0"/>
                      <a:ext cx="2219172" cy="1680313"/>
                    </a:xfrm>
                    <a:prstGeom prst="rect">
                      <a:avLst/>
                    </a:prstGeom>
                  </pic:spPr>
                </pic:pic>
              </a:graphicData>
            </a:graphic>
          </wp:inline>
        </w:drawing>
      </w:r>
      <w:r>
        <w:rPr>
          <w:color w:val="000000" w:themeColor="text1"/>
          <w:sz w:val="28"/>
          <w:szCs w:val="28"/>
          <w:lang w:val="en-US"/>
        </w:rPr>
        <w:t xml:space="preserve">  </w:t>
      </w:r>
      <w:r w:rsidR="004E7173">
        <w:rPr>
          <w:noProof/>
          <w:color w:val="000000" w:themeColor="text1"/>
          <w:sz w:val="28"/>
          <w:szCs w:val="28"/>
        </w:rPr>
        <w:drawing>
          <wp:inline distT="0" distB="0" distL="0" distR="0" wp14:anchorId="25AEDC9D" wp14:editId="7AFDA358">
            <wp:extent cx="1946838" cy="1656688"/>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4"/>
                    <pic:cNvPicPr/>
                  </pic:nvPicPr>
                  <pic:blipFill>
                    <a:blip r:embed="rId8">
                      <a:extLst>
                        <a:ext uri="{28A0092B-C50C-407E-A947-70E740481C1C}">
                          <a14:useLocalDpi xmlns:a14="http://schemas.microsoft.com/office/drawing/2010/main" val="0"/>
                        </a:ext>
                      </a:extLst>
                    </a:blip>
                    <a:stretch>
                      <a:fillRect/>
                    </a:stretch>
                  </pic:blipFill>
                  <pic:spPr>
                    <a:xfrm flipH="1">
                      <a:off x="0" y="0"/>
                      <a:ext cx="2035294" cy="1731961"/>
                    </a:xfrm>
                    <a:prstGeom prst="rect">
                      <a:avLst/>
                    </a:prstGeom>
                  </pic:spPr>
                </pic:pic>
              </a:graphicData>
            </a:graphic>
          </wp:inline>
        </w:drawing>
      </w:r>
      <w:r>
        <w:rPr>
          <w:color w:val="000000" w:themeColor="text1"/>
          <w:sz w:val="28"/>
          <w:szCs w:val="28"/>
          <w:lang w:val="en-US"/>
        </w:rPr>
        <w:t xml:space="preserve">                                                                  </w:t>
      </w:r>
    </w:p>
    <w:p w14:paraId="704D193D" w14:textId="77777777" w:rsidR="004E7173" w:rsidRDefault="004E7173">
      <w:pPr>
        <w:rPr>
          <w:color w:val="000000" w:themeColor="text1"/>
          <w:sz w:val="28"/>
          <w:szCs w:val="28"/>
          <w:lang w:val="en-US"/>
        </w:rPr>
      </w:pPr>
    </w:p>
    <w:p w14:paraId="799746E5" w14:textId="3ED89A40" w:rsidR="00881ED3" w:rsidRPr="00881ED3" w:rsidRDefault="00881ED3">
      <w:pPr>
        <w:rPr>
          <w:color w:val="000000" w:themeColor="text1"/>
          <w:sz w:val="28"/>
          <w:szCs w:val="28"/>
        </w:rPr>
      </w:pPr>
      <w:r>
        <w:rPr>
          <w:color w:val="000000" w:themeColor="text1"/>
          <w:sz w:val="28"/>
          <w:szCs w:val="28"/>
        </w:rPr>
        <w:t>Νικολέτα Ταβουλάρη Γ5</w:t>
      </w:r>
    </w:p>
    <w:sectPr w:rsidR="00881ED3" w:rsidRPr="00881ED3" w:rsidSect="008A78B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5C7"/>
    <w:rsid w:val="000345C7"/>
    <w:rsid w:val="004B49E2"/>
    <w:rsid w:val="004E7173"/>
    <w:rsid w:val="00881ED3"/>
    <w:rsid w:val="008A78B3"/>
    <w:rsid w:val="00AD5B8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75032"/>
  <w15:docId w15:val="{38FB4DE6-8F50-FE4C-AA23-72D1452E4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78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283</Words>
  <Characters>1533</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none</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Βίκυ Καρανίκα</cp:lastModifiedBy>
  <cp:revision>3</cp:revision>
  <dcterms:created xsi:type="dcterms:W3CDTF">2023-04-02T18:33:00Z</dcterms:created>
  <dcterms:modified xsi:type="dcterms:W3CDTF">2023-04-02T18:33:00Z</dcterms:modified>
</cp:coreProperties>
</file>