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46" w:rsidRPr="00382B46" w:rsidRDefault="00382B46" w:rsidP="00382B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l-GR"/>
        </w:rPr>
        <w:t>Κεφάλαιο Δεύτερο: Συστήματα Πορειογραφήσεως Πλοίου (Ship Routeing Systems)</w:t>
      </w:r>
    </w:p>
    <w:p w:rsidR="00382B46" w:rsidRPr="00382B46" w:rsidRDefault="00382B46" w:rsidP="00382B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2.1 Γενικά</w:t>
      </w:r>
    </w:p>
    <w:p w:rsidR="00382B46" w:rsidRPr="00382B46" w:rsidRDefault="00382B46" w:rsidP="0038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Πορειογράφηση Πλοίου αναφέρεται σε κάθε σύστημα μίας ή περισσότερων διαδρομών ή μέτρων που στοχεύουν στη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μείωση του κινδύνου ατυχημάτων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(σύγκρουσης ή προσάραξης) σε περιοχές με μεγάλη πυκνότητα κυκλοφορίας ή περιορισμένο θαλάσσιο χώρο. Τα συστήματα αυτά καθιερώνονται και υιοθετούνται διεθνώς από τον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Διεθνή Ναυτιλιακό Οργανισμό (ΙΜΟ)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η χρήση τους εντάσσεται στον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Κανόνα 10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Διεθνών Κανονισμών Αποφυγής Σύγκρουσης στη Θάλασσα (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ΔΚΑΣ/COLREGs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).</w:t>
      </w:r>
    </w:p>
    <w:p w:rsidR="00382B46" w:rsidRPr="00382B46" w:rsidRDefault="00382B46" w:rsidP="00382B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2.2 Σκοπός – Αντικειμενικοί στόχοι</w:t>
      </w:r>
    </w:p>
    <w:p w:rsidR="00382B46" w:rsidRPr="00382B46" w:rsidRDefault="00382B46" w:rsidP="0038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Ο κύριος στόχος των Συστημάτων Πορειογραφήσεως είναι η βελτίωση της ασφάλειας της ναυσιπλοΐας μέσω:</w:t>
      </w:r>
    </w:p>
    <w:p w:rsidR="00382B46" w:rsidRPr="00382B46" w:rsidRDefault="00382B46" w:rsidP="00382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Διαχωρισμού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αντίθετων ροών κυκλοφορίας.</w:t>
      </w:r>
    </w:p>
    <w:p w:rsidR="00382B46" w:rsidRPr="00382B46" w:rsidRDefault="00382B46" w:rsidP="00382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Οργάνωσης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της ροής σε περιοχές συγκλίνουσας ή πυκνής κυκλοφορίας.</w:t>
      </w:r>
    </w:p>
    <w:p w:rsidR="00382B46" w:rsidRPr="00382B46" w:rsidRDefault="00382B46" w:rsidP="00382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Αποφυγής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επικίνδυνων περιοχών.</w:t>
      </w:r>
    </w:p>
    <w:p w:rsidR="00382B46" w:rsidRPr="00382B46" w:rsidRDefault="00382B46" w:rsidP="00382B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Μείωσης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κινδύνου προσάραξης με την παροχή ειδικής καθοδήγησης σε περιοχές όπου τα βάθη είναι αβέβαια ή κρίσιμα.</w:t>
      </w:r>
    </w:p>
    <w:p w:rsidR="00382B46" w:rsidRPr="00382B46" w:rsidRDefault="00382B46" w:rsidP="00382B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2.3 Ορολογία</w:t>
      </w:r>
    </w:p>
    <w:p w:rsidR="00382B46" w:rsidRPr="00382B46" w:rsidRDefault="00382B46" w:rsidP="0038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Βασικοί όροι που χρησιμοποιούνται στα συστήματα πορειογραφήσεως:</w:t>
      </w:r>
    </w:p>
    <w:p w:rsidR="00382B46" w:rsidRPr="00382B46" w:rsidRDefault="00382B46" w:rsidP="00382B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Συστήματα Διαχωρισμού Θαλάσσιας Κυκλοφορίας (ΣΔΘΚ / TSS):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Μέτρο που αποσκοπεί στον διαχωρισμό των αντίθετων ροών κυκλοφορίας με τη δημιουργία λωρίδων.</w:t>
      </w:r>
    </w:p>
    <w:p w:rsidR="00382B46" w:rsidRPr="00382B46" w:rsidRDefault="00382B46" w:rsidP="00382B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Λωρίδα Κυκλοφορίας (Traffic Lane):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Περιοχή εντός καθορισμένων ορίων όπου η κυκλοφορία είναι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μονής κατεύθυνσης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382B46" w:rsidRPr="00382B46" w:rsidRDefault="00382B46" w:rsidP="00382B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Ζώνη ή Γραμμή Διαχωρισμού (Separation Zone or Line):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Χρησιμοποιείται για να διαχωρίσει τις λωρίδες αντίθετης κυκλοφορίας ή μια λωρίδα από την παρακείμενη θάλασσα.</w:t>
      </w:r>
    </w:p>
    <w:p w:rsidR="00382B46" w:rsidRPr="00382B46" w:rsidRDefault="00382B46" w:rsidP="00382B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Εσωτερική Ζώνη Κυκλοφορίας (Inshore Traffic Zone):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 καθορισμένη περιοχή μεταξύ του χερσαίου ορίου ενός ΣΔΘΚ και της ακτής. Δεν προορίζεται για διερχόμενη κυκλοφορία, αλλά για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τοπική κυκλοφορία, αλιεία και μικρά σκάφη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382B46" w:rsidRPr="00382B46" w:rsidRDefault="00382B46" w:rsidP="00382B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2.4 Σύμβολα των συστημάτων πορειογραφήσεως για την απεικόνιση πληροφοριών στους χάρτες</w:t>
      </w:r>
    </w:p>
    <w:p w:rsidR="00382B46" w:rsidRPr="00382B46" w:rsidRDefault="00382B46" w:rsidP="00382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Τα Συστήματα Πορειογραφήσεως απεικονίζονται στους ναυτικούς χάρτες με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ειδικά σύμβολα και σημειώσεις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την καθοδήγηση των ναυτιλλομένων.</w:t>
      </w:r>
    </w:p>
    <w:p w:rsidR="00382B46" w:rsidRPr="00382B46" w:rsidRDefault="00382B46" w:rsidP="00382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Βέλη: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Δείχνουν την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καθιερωμένη κατεύθυνση ροής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εντός της λωρίδας κυκλοφορίας.</w:t>
      </w:r>
    </w:p>
    <w:p w:rsidR="00382B46" w:rsidRPr="00382B46" w:rsidRDefault="00382B46" w:rsidP="00382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Διακεκομμένες Γραμμές: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Ορίζουν τα όρια των λωρίδων ή ζωνών.</w:t>
      </w:r>
    </w:p>
    <w:p w:rsidR="00382B46" w:rsidRPr="00382B46" w:rsidRDefault="00382B46" w:rsidP="00382B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Σημειώσεις: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Δίνουν πληροφορίες για τα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όρια των ζωνών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τους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ισχύοντες κανονισμούς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(π.χ., "Area to be Avoided").</w:t>
      </w:r>
    </w:p>
    <w:p w:rsidR="00382B46" w:rsidRPr="00382B46" w:rsidRDefault="00382B46" w:rsidP="00382B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2.5 Μέθοδοι διαχωρισμού της θαλάσσιας κυκλοφορίας</w:t>
      </w:r>
    </w:p>
    <w:p w:rsidR="00382B46" w:rsidRPr="00382B46" w:rsidRDefault="00382B46" w:rsidP="0038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Οι κυριότερες μέθοδοι, όπως υιοθετούνται από τον ΙΜΟ:</w:t>
      </w:r>
    </w:p>
    <w:p w:rsidR="00382B46" w:rsidRPr="00382B46" w:rsidRDefault="00382B46" w:rsidP="00382B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Συστήματα Διαχωρισμού Κυκλοφορίας (TSS):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Χρήση παράλληλων λωρίδων και ζωνών διαχωρισμού.</w:t>
      </w:r>
    </w:p>
    <w:p w:rsidR="00382B46" w:rsidRPr="00382B46" w:rsidRDefault="00382B46" w:rsidP="00382B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Διώρυγες Βαθέων Υδάτων (Deep-Water Routes, DWR):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Ειδικές διαδρομές για πλοία μεγάλου βυθίσματος.</w:t>
      </w:r>
    </w:p>
    <w:p w:rsidR="00382B46" w:rsidRPr="00382B46" w:rsidRDefault="00382B46" w:rsidP="00382B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Συνιστώμενες Διαδρομές (Recommended Routes):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Διαδρομές απροσδιόριστου πλάτους, που συνιστώνται για τη διευκόλυνση της διέλευσης.</w:t>
      </w:r>
    </w:p>
    <w:p w:rsidR="00382B46" w:rsidRPr="00382B46" w:rsidRDefault="00382B46" w:rsidP="00382B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Περιοχές Προσοχής (Precautionary Areas):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Περιοχές όπου τα πλοία πρέπει να πλέουν με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ιδιαίτερη προσοχή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, χωρίς αυστηρή οριοθέτηση ροής.</w:t>
      </w:r>
    </w:p>
    <w:p w:rsidR="00382B46" w:rsidRPr="00382B46" w:rsidRDefault="00382B46" w:rsidP="00382B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Περιοχές που πρέπει να αποφεύγονται (Areas to be Avoided, ATBA):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Καθορισμένα όρια που δεν πρέπει να διαπλέουν όλα ή συγκεκριμένες κατηγορίες πλοίων.</w:t>
      </w:r>
    </w:p>
    <w:p w:rsidR="00382B46" w:rsidRPr="00382B46" w:rsidRDefault="00382B46" w:rsidP="00382B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2.6 Χρήση των συστημάτων πορειογραφήσεως (Βάσει Κανόνα 10 ΔΚΑΣ)</w:t>
      </w:r>
    </w:p>
    <w:p w:rsidR="00382B46" w:rsidRPr="00382B46" w:rsidRDefault="00382B46" w:rsidP="0038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Πλοίο που χρησιμοποιεί ΣΔΘΚ πρέπει:</w:t>
      </w:r>
    </w:p>
    <w:p w:rsidR="00382B46" w:rsidRPr="00382B46" w:rsidRDefault="00382B46" w:rsidP="00382B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πλέει στην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κατάλληλη λωρίδα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κατά τη γενική κατεύθυνση της ροής.</w:t>
      </w:r>
    </w:p>
    <w:p w:rsidR="00382B46" w:rsidRPr="00382B46" w:rsidRDefault="00382B46" w:rsidP="00382B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τηρείται, κατά το δυνατόν,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μακριά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τη γραμμή ή ζώνη διαχωρισμού.</w:t>
      </w:r>
    </w:p>
    <w:p w:rsidR="00382B46" w:rsidRPr="00382B46" w:rsidRDefault="00382B46" w:rsidP="00382B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εισέρχεται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ή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εξέρχεται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από τη λωρίδα στα άκρα της. Αν εισέρχεται ή εξέρχεται από την πλευρά, να το κάνει με τη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μικρότερη δυνατή γωνία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382B46" w:rsidRPr="00382B46" w:rsidRDefault="00382B46" w:rsidP="00382B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Να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αποφεύγει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διασχίζει τις λωρίδες κυκλοφορίας. Εάν υποχρεωθεί, πρέπει να τις διασχίσει με κατεύθυνση όσο το δυνατόν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πλησιέστερα στις ορθές γωνίες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(90 μοίρες) προς τη γενική κατεύθυνση ροής.</w:t>
      </w:r>
    </w:p>
    <w:p w:rsidR="00382B46" w:rsidRPr="00382B46" w:rsidRDefault="00382B46" w:rsidP="00382B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2.7 Γεωγραφικές περιοχές στις οποίες έχουν υιοθετηθεί ΣΔΘΚ από τον ΙΜΟ</w:t>
      </w:r>
    </w:p>
    <w:p w:rsidR="00382B46" w:rsidRPr="00382B46" w:rsidRDefault="00382B46" w:rsidP="0038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Τα ΣΔΘΚ εφαρμόζονται στις πιο πολυσύχναστες περιοχές παγκοσμίως, όπως:</w:t>
      </w:r>
    </w:p>
    <w:p w:rsidR="00382B46" w:rsidRPr="00382B46" w:rsidRDefault="00382B46" w:rsidP="00382B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Στενά (π.χ., Μάγχης, Σιγκαπούρης, Γιβραλτάρ).</w:t>
      </w:r>
    </w:p>
    <w:p w:rsidR="00382B46" w:rsidRPr="00382B46" w:rsidRDefault="00382B46" w:rsidP="00382B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Προσεγγίσεις μεγάλων λιμένων.</w:t>
      </w:r>
    </w:p>
    <w:p w:rsidR="00382B46" w:rsidRPr="00382B46" w:rsidRDefault="00382B46" w:rsidP="00382B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Περιοχές κοντά σε ακρωτήρια με αυξημένο κίνδυνο σύγκρουσης.</w:t>
      </w:r>
    </w:p>
    <w:p w:rsidR="00382B46" w:rsidRPr="00382B46" w:rsidRDefault="00382B46" w:rsidP="00382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Η υιοθέτηση από τον ΙΜΟ καθιστά τους κανονισμούς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υποχρεωτικούς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όλα τα πλοία που φέρουν τη σημαία των κρατών μελών του.</w:t>
      </w:r>
    </w:p>
    <w:p w:rsidR="00382B46" w:rsidRPr="00382B46" w:rsidRDefault="00382B46" w:rsidP="00382B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2.8 Θαλάσσιοι διάδρομοι - οδοί βαθέων υδάτων (Deep-Water Routes)</w:t>
      </w:r>
    </w:p>
    <w:p w:rsidR="00382B46" w:rsidRPr="00382B46" w:rsidRDefault="00382B46" w:rsidP="00382B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Ορισμός: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Διαδρομές εντός καθορισμένων ορίων που έχουν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ακριβώς βυθομετρηθεί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την εξασφάλιση επαρκούς καθαρού βάθους (clearance) κάτω από την τρόπιδα.</w:t>
      </w:r>
    </w:p>
    <w:p w:rsidR="00382B46" w:rsidRPr="00382B46" w:rsidRDefault="00382B46" w:rsidP="00382B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Σκοπός: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Προορίζονται κυρίως για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πλοία μεγάλου βυθίσματος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τα οποία, λόγω του βυθίσματός τους, περιορίζονται στην περιοχή πλεύσης τους.</w:t>
      </w:r>
    </w:p>
    <w:p w:rsidR="00382B46" w:rsidRPr="00382B46" w:rsidRDefault="00382B46" w:rsidP="00382B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Κανόνας: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Τα πλοία που δεν είναι περιορισμένα λόγω βυθίσματος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δεν πρέπει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χρησιμοποιούν τις οδούς αυτές, ώστε να παραμένουν ελεύθερες για τα βαθυβυθισμένα.</w:t>
      </w:r>
    </w:p>
    <w:p w:rsidR="00382B46" w:rsidRPr="00382B46" w:rsidRDefault="00382B46" w:rsidP="00382B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2.9 Περιοχές που πρέπει να αποφεύγονται (Areas to be Avoided)</w:t>
      </w:r>
    </w:p>
    <w:p w:rsidR="00382B46" w:rsidRPr="00382B46" w:rsidRDefault="00382B46" w:rsidP="00382B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Είναι περιοχές με καθορισμένα όρια, μέσα στις οποίες είτε η ναυσιπλοΐα είναι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ιδιαίτερα επικίνδυνη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(π.χ., λόγω υποβρυχίων εμποδίων, ρηχών υδάτων, εκρηκτικών) είτε είναι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εξαιρετικά σημαντικό να αποφευχθούν ατυχήματα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382B46" w:rsidRPr="00382B46" w:rsidRDefault="00382B46" w:rsidP="00382B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Προστασία: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Συχνά καθιερώνονται για την </w:t>
      </w:r>
      <w:r w:rsidRPr="00382B4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προστασία ευαίσθητων οικοσυστημάτων</w:t>
      </w: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ή για την αποφυγή παρεμβολής σε επιστημονικές/στρατιωτικές δραστηριότητες.</w:t>
      </w:r>
    </w:p>
    <w:p w:rsidR="00382B46" w:rsidRPr="00382B46" w:rsidRDefault="00382B46" w:rsidP="00382B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82B46">
        <w:rPr>
          <w:rFonts w:ascii="Times New Roman" w:eastAsia="Times New Roman" w:hAnsi="Times New Roman" w:cs="Times New Roman"/>
          <w:sz w:val="24"/>
          <w:szCs w:val="24"/>
          <w:lang w:eastAsia="el-GR"/>
        </w:rPr>
        <w:t>Απαγορεύεται η διέλευση σε όλα τα πλοία ή σε συγκεκριμένες κατηγορίες (π.χ., δεξαμενόπλοια, πλοία μεγάλου μεγέθους).</w:t>
      </w:r>
    </w:p>
    <w:p w:rsidR="00C33A27" w:rsidRDefault="00C33A27"/>
    <w:sectPr w:rsidR="00C33A27" w:rsidSect="00C33A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428F"/>
    <w:multiLevelType w:val="multilevel"/>
    <w:tmpl w:val="5440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B1567"/>
    <w:multiLevelType w:val="multilevel"/>
    <w:tmpl w:val="AFCC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A1363"/>
    <w:multiLevelType w:val="multilevel"/>
    <w:tmpl w:val="F6B6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BC5C85"/>
    <w:multiLevelType w:val="multilevel"/>
    <w:tmpl w:val="4FBE8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B40DB"/>
    <w:multiLevelType w:val="multilevel"/>
    <w:tmpl w:val="8756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1A3A1A"/>
    <w:multiLevelType w:val="multilevel"/>
    <w:tmpl w:val="5EB2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BF34F3"/>
    <w:multiLevelType w:val="multilevel"/>
    <w:tmpl w:val="BE80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EC1143"/>
    <w:multiLevelType w:val="multilevel"/>
    <w:tmpl w:val="C026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2B46"/>
    <w:rsid w:val="00382B46"/>
    <w:rsid w:val="00C3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A27"/>
  </w:style>
  <w:style w:type="paragraph" w:styleId="Heading1">
    <w:name w:val="heading 1"/>
    <w:basedOn w:val="Normal"/>
    <w:link w:val="Heading1Char"/>
    <w:uiPriority w:val="9"/>
    <w:qFormat/>
    <w:rsid w:val="00382B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Heading2">
    <w:name w:val="heading 2"/>
    <w:basedOn w:val="Normal"/>
    <w:link w:val="Heading2Char"/>
    <w:uiPriority w:val="9"/>
    <w:qFormat/>
    <w:rsid w:val="00382B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B46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Heading2Char">
    <w:name w:val="Heading 2 Char"/>
    <w:basedOn w:val="DefaultParagraphFont"/>
    <w:link w:val="Heading2"/>
    <w:uiPriority w:val="9"/>
    <w:rsid w:val="00382B46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NormalWeb">
    <w:name w:val="Normal (Web)"/>
    <w:basedOn w:val="Normal"/>
    <w:uiPriority w:val="99"/>
    <w:semiHidden/>
    <w:unhideWhenUsed/>
    <w:rsid w:val="00382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sotiropoulos</dc:creator>
  <cp:lastModifiedBy>dennis sotiropoulos</cp:lastModifiedBy>
  <cp:revision>1</cp:revision>
  <dcterms:created xsi:type="dcterms:W3CDTF">2025-11-07T09:03:00Z</dcterms:created>
  <dcterms:modified xsi:type="dcterms:W3CDTF">2025-11-07T09:04:00Z</dcterms:modified>
</cp:coreProperties>
</file>